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0F7827C3"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110bis</w:t>
      </w:r>
      <w:r>
        <w:rPr>
          <w:b/>
          <w:noProof/>
          <w:sz w:val="24"/>
        </w:rPr>
        <w:tab/>
      </w:r>
      <w:r w:rsidRPr="0011049A">
        <w:rPr>
          <w:b/>
          <w:noProof/>
          <w:sz w:val="24"/>
        </w:rPr>
        <w:t>R4-24</w:t>
      </w:r>
      <w:r w:rsidR="00726CAA">
        <w:rPr>
          <w:b/>
          <w:noProof/>
          <w:sz w:val="24"/>
        </w:rPr>
        <w:t>04597</w:t>
      </w:r>
    </w:p>
    <w:p w14:paraId="63C63B34" w14:textId="62BB0D01" w:rsidR="001512D7" w:rsidRPr="00566BC5" w:rsidRDefault="00E40D32" w:rsidP="00E40D32">
      <w:pPr>
        <w:pStyle w:val="a4"/>
        <w:tabs>
          <w:tab w:val="left" w:pos="5265"/>
        </w:tabs>
        <w:outlineLvl w:val="0"/>
        <w:rPr>
          <w:b w:val="0"/>
          <w:sz w:val="24"/>
        </w:rPr>
      </w:pPr>
      <w:r w:rsidRPr="001D08D9">
        <w:rPr>
          <w:rFonts w:eastAsia="宋体" w:cs="Arial"/>
          <w:sz w:val="24"/>
          <w:szCs w:val="24"/>
          <w:lang w:eastAsia="zh-CN"/>
        </w:rPr>
        <w:t>Changsha, China, April 15 – 19, 2024</w:t>
      </w:r>
      <w:r w:rsidR="00CE0BDC">
        <w:rPr>
          <w:rFonts w:cs="Arial"/>
          <w:sz w:val="24"/>
        </w:rPr>
        <w:br/>
      </w:r>
    </w:p>
    <w:p w14:paraId="46DA2A95" w14:textId="31FBC55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 xml:space="preserve">Discussion </w:t>
      </w:r>
      <w:r w:rsidR="005F00B8">
        <w:rPr>
          <w:rFonts w:ascii="Arial" w:hAnsi="Arial" w:cs="Arial"/>
          <w:b/>
        </w:rPr>
        <w:t xml:space="preserve">on </w:t>
      </w:r>
      <w:r w:rsidR="00E40D32">
        <w:rPr>
          <w:rFonts w:ascii="Arial" w:hAnsi="Arial" w:cs="Arial"/>
          <w:b/>
        </w:rPr>
        <w:t xml:space="preserve">Rel-18 </w:t>
      </w:r>
      <w:r w:rsidR="005F00B8">
        <w:rPr>
          <w:rFonts w:ascii="Arial" w:hAnsi="Arial" w:cs="Arial"/>
          <w:b/>
        </w:rPr>
        <w:t xml:space="preserve">FR1 TRP TRS </w:t>
      </w:r>
      <w:r w:rsidR="00D3475C">
        <w:rPr>
          <w:rFonts w:ascii="Arial" w:hAnsi="Arial" w:cs="Arial"/>
          <w:b/>
        </w:rPr>
        <w:t>RC harmonization and AC requirements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55B817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5364A">
        <w:rPr>
          <w:rFonts w:ascii="Arial" w:hAnsi="Arial" w:cs="Arial"/>
          <w:b/>
        </w:rPr>
        <w:t>6.9.</w:t>
      </w:r>
      <w:r w:rsidR="008D7CF0">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1CDDE810" w:rsidR="004036D5" w:rsidRDefault="004036D5" w:rsidP="008F13B3">
      <w:pPr>
        <w:rPr>
          <w:lang w:val="en-US" w:eastAsia="zh-CN"/>
        </w:rPr>
      </w:pPr>
      <w:r>
        <w:rPr>
          <w:rFonts w:hint="eastAsia"/>
          <w:lang w:val="en-US" w:eastAsia="zh-CN"/>
        </w:rPr>
        <w:t>I</w:t>
      </w:r>
      <w:r>
        <w:rPr>
          <w:lang w:val="en-US" w:eastAsia="zh-CN"/>
        </w:rPr>
        <w:t>n this contribution,</w:t>
      </w:r>
      <w:r w:rsidR="007C2928">
        <w:rPr>
          <w:lang w:val="en-US" w:eastAsia="zh-CN"/>
        </w:rPr>
        <w:t xml:space="preserve"> </w:t>
      </w:r>
      <w:r w:rsidR="005F00B8">
        <w:rPr>
          <w:lang w:val="en-US" w:eastAsia="zh-CN"/>
        </w:rPr>
        <w:t xml:space="preserve">following remaining issues </w:t>
      </w:r>
      <w:r w:rsidR="00146452">
        <w:rPr>
          <w:lang w:val="en-US" w:eastAsia="zh-CN"/>
        </w:rPr>
        <w:t xml:space="preserve">for performance part </w:t>
      </w:r>
      <w:r w:rsidR="005F00B8">
        <w:rPr>
          <w:lang w:val="en-US" w:eastAsia="zh-CN"/>
        </w:rPr>
        <w:t>are discussed</w:t>
      </w:r>
      <w:r w:rsidR="006777AF">
        <w:rPr>
          <w:lang w:val="en-US" w:eastAsia="zh-CN"/>
        </w:rPr>
        <w:t>:</w:t>
      </w:r>
    </w:p>
    <w:p w14:paraId="1A19FE99" w14:textId="1033CBEB" w:rsidR="005F00B8" w:rsidRPr="00146452" w:rsidRDefault="00D3475C" w:rsidP="00146452">
      <w:pPr>
        <w:pStyle w:val="af3"/>
        <w:numPr>
          <w:ilvl w:val="0"/>
          <w:numId w:val="16"/>
        </w:numPr>
        <w:ind w:firstLineChars="0"/>
        <w:rPr>
          <w:lang w:val="en-US" w:eastAsia="zh-CN"/>
        </w:rPr>
      </w:pPr>
      <w:r w:rsidRPr="00146452">
        <w:rPr>
          <w:lang w:val="en-US" w:eastAsia="zh-CN"/>
        </w:rPr>
        <w:t>RC harmonization activity</w:t>
      </w:r>
    </w:p>
    <w:p w14:paraId="59F74566" w14:textId="17AF6A66" w:rsidR="00D3475C" w:rsidRPr="00146452" w:rsidRDefault="00D3475C" w:rsidP="00146452">
      <w:pPr>
        <w:pStyle w:val="af3"/>
        <w:numPr>
          <w:ilvl w:val="0"/>
          <w:numId w:val="16"/>
        </w:numPr>
        <w:ind w:firstLineChars="0"/>
        <w:rPr>
          <w:lang w:val="en-US" w:eastAsia="zh-CN"/>
        </w:rPr>
      </w:pPr>
      <w:r w:rsidRPr="00146452">
        <w:rPr>
          <w:lang w:val="en-US" w:eastAsia="zh-CN"/>
        </w:rPr>
        <w:t>PC3 TRP derivation based on PC2 TRP spec</w:t>
      </w:r>
    </w:p>
    <w:p w14:paraId="4113D27F" w14:textId="7904950A" w:rsidR="005F00B8" w:rsidRPr="00146452" w:rsidRDefault="00D3475C" w:rsidP="00146452">
      <w:pPr>
        <w:pStyle w:val="af3"/>
        <w:numPr>
          <w:ilvl w:val="0"/>
          <w:numId w:val="16"/>
        </w:numPr>
        <w:ind w:firstLineChars="0"/>
        <w:rPr>
          <w:lang w:val="en-US" w:eastAsia="zh-CN"/>
        </w:rPr>
      </w:pPr>
      <w:r w:rsidRPr="00146452">
        <w:rPr>
          <w:lang w:val="en-US" w:eastAsia="zh-CN"/>
        </w:rPr>
        <w:t>TRS channel bandwidth and scaling factor</w:t>
      </w:r>
    </w:p>
    <w:p w14:paraId="7D542BAF" w14:textId="0CCD7AE5" w:rsidR="00146452" w:rsidRDefault="0025364A" w:rsidP="008F13B3">
      <w:pPr>
        <w:rPr>
          <w:lang w:val="en-US" w:eastAsia="zh-CN"/>
        </w:rPr>
      </w:pPr>
      <w:r>
        <w:rPr>
          <w:lang w:val="en-US" w:eastAsia="zh-CN"/>
        </w:rPr>
        <w:t>For the 1</w:t>
      </w:r>
      <w:r w:rsidRPr="0025364A">
        <w:rPr>
          <w:vertAlign w:val="superscript"/>
          <w:lang w:val="en-US" w:eastAsia="zh-CN"/>
        </w:rPr>
        <w:t>st</w:t>
      </w:r>
      <w:r w:rsidR="00146452">
        <w:rPr>
          <w:lang w:val="en-US" w:eastAsia="zh-CN"/>
        </w:rPr>
        <w:t xml:space="preserve"> issue, it is proposed </w:t>
      </w:r>
      <w:r>
        <w:rPr>
          <w:lang w:val="en-US" w:eastAsia="zh-CN"/>
        </w:rPr>
        <w:t xml:space="preserve">to </w:t>
      </w:r>
      <w:r w:rsidR="00146452">
        <w:rPr>
          <w:lang w:val="en-US" w:eastAsia="zh-CN"/>
        </w:rPr>
        <w:t>postpone the expected completion time for RC harmonization;</w:t>
      </w:r>
    </w:p>
    <w:p w14:paraId="6FE22D06" w14:textId="2BEF33FD" w:rsidR="005F00B8" w:rsidRDefault="0025364A" w:rsidP="008F13B3">
      <w:pPr>
        <w:rPr>
          <w:lang w:val="en-US" w:eastAsia="zh-CN"/>
        </w:rPr>
      </w:pPr>
      <w:r>
        <w:rPr>
          <w:lang w:val="en-US" w:eastAsia="zh-CN"/>
        </w:rPr>
        <w:t>For the 2</w:t>
      </w:r>
      <w:r w:rsidRPr="0025364A">
        <w:rPr>
          <w:vertAlign w:val="superscript"/>
          <w:lang w:val="en-US" w:eastAsia="zh-CN"/>
        </w:rPr>
        <w:t>nd</w:t>
      </w:r>
      <w:r>
        <w:rPr>
          <w:lang w:val="en-US" w:eastAsia="zh-CN"/>
        </w:rPr>
        <w:t xml:space="preserve"> issue</w:t>
      </w:r>
      <w:r w:rsidR="00146452">
        <w:rPr>
          <w:lang w:val="en-US" w:eastAsia="zh-CN"/>
        </w:rPr>
        <w:t>, it is proposed to adopt 3dB offset for TDD bands and 2.5dB for FDD;</w:t>
      </w:r>
    </w:p>
    <w:p w14:paraId="6A929D97" w14:textId="1BCA4BF2" w:rsidR="00146452" w:rsidRPr="00AB198D" w:rsidRDefault="00146452" w:rsidP="008F13B3">
      <w:pPr>
        <w:rPr>
          <w:lang w:val="en-US" w:eastAsia="zh-CN"/>
        </w:rPr>
      </w:pPr>
      <w:r>
        <w:rPr>
          <w:lang w:val="en-US" w:eastAsia="zh-CN"/>
        </w:rPr>
        <w:t>For the 3</w:t>
      </w:r>
      <w:r w:rsidRPr="00146452">
        <w:rPr>
          <w:vertAlign w:val="superscript"/>
          <w:lang w:val="en-US" w:eastAsia="zh-CN"/>
        </w:rPr>
        <w:t>rd</w:t>
      </w:r>
      <w:r>
        <w:rPr>
          <w:lang w:val="en-US" w:eastAsia="zh-CN"/>
        </w:rPr>
        <w:t xml:space="preserve"> issue, it is proposed to re-consider 10MHz CBW for FDD bands</w:t>
      </w:r>
      <w:r w:rsidR="00EC7600">
        <w:rPr>
          <w:lang w:val="en-US" w:eastAsia="zh-CN"/>
        </w:rPr>
        <w:t>, and confirm Option 1 (Case B) as the test parameter for additional CBW</w:t>
      </w:r>
      <w:r>
        <w:rPr>
          <w:lang w:val="en-US" w:eastAsia="zh-CN"/>
        </w:rPr>
        <w:t>.</w:t>
      </w:r>
    </w:p>
    <w:p w14:paraId="65A85401" w14:textId="4ADBC656" w:rsidR="00962566" w:rsidRDefault="000A567D" w:rsidP="00E33B8C">
      <w:pPr>
        <w:pStyle w:val="1"/>
      </w:pPr>
      <w:r>
        <w:t xml:space="preserve">2. </w:t>
      </w:r>
      <w:r>
        <w:tab/>
      </w:r>
      <w:r w:rsidR="002A1C01">
        <w:t>Discussion</w:t>
      </w:r>
    </w:p>
    <w:p w14:paraId="32A18616" w14:textId="7D3F2742" w:rsidR="00801A01" w:rsidRDefault="00801A01" w:rsidP="00801A01">
      <w:pPr>
        <w:pStyle w:val="2"/>
        <w:rPr>
          <w:lang w:eastAsia="zh-CN"/>
        </w:rPr>
      </w:pPr>
      <w:r>
        <w:rPr>
          <w:rFonts w:hint="eastAsia"/>
          <w:lang w:eastAsia="zh-CN"/>
        </w:rPr>
        <w:t>2</w:t>
      </w:r>
      <w:r>
        <w:rPr>
          <w:lang w:eastAsia="zh-CN"/>
        </w:rPr>
        <w:t xml:space="preserve">.1 </w:t>
      </w:r>
      <w:r w:rsidR="00F63735" w:rsidRPr="00F63735">
        <w:rPr>
          <w:lang w:eastAsia="zh-CN"/>
        </w:rPr>
        <w:t>RC harmonization activity</w:t>
      </w:r>
    </w:p>
    <w:p w14:paraId="5B20E6E8" w14:textId="08D86EBC" w:rsidR="00F73E2B" w:rsidRDefault="00A14C50" w:rsidP="00677DDF">
      <w:pPr>
        <w:rPr>
          <w:lang w:eastAsia="zh-CN"/>
        </w:rPr>
      </w:pPr>
      <w:r>
        <w:rPr>
          <w:rFonts w:hint="eastAsia"/>
          <w:lang w:eastAsia="zh-CN"/>
        </w:rPr>
        <w:t>S</w:t>
      </w:r>
      <w:r>
        <w:rPr>
          <w:lang w:eastAsia="zh-CN"/>
        </w:rPr>
        <w:t xml:space="preserve">amsung received the two </w:t>
      </w:r>
      <w:r w:rsidR="00E5635A">
        <w:rPr>
          <w:lang w:eastAsia="zh-CN"/>
        </w:rPr>
        <w:t>LADs</w:t>
      </w:r>
      <w:r>
        <w:rPr>
          <w:lang w:eastAsia="zh-CN"/>
        </w:rPr>
        <w:t xml:space="preserve"> for n78 RC harmonization in RAN4#110 Athens meeting, and completed the measurement before RAN#103 plenary meeting. According to our submitted measurements in [</w:t>
      </w:r>
      <w:r w:rsidR="00726CAA">
        <w:rPr>
          <w:lang w:eastAsia="zh-CN"/>
        </w:rPr>
        <w:t xml:space="preserve">1, </w:t>
      </w:r>
      <w:r>
        <w:rPr>
          <w:lang w:eastAsia="zh-CN"/>
        </w:rPr>
        <w:t>R4-24</w:t>
      </w:r>
      <w:r w:rsidR="00726CAA">
        <w:rPr>
          <w:lang w:eastAsia="zh-CN"/>
        </w:rPr>
        <w:t>04596</w:t>
      </w:r>
      <w:r>
        <w:rPr>
          <w:lang w:eastAsia="zh-CN"/>
        </w:rPr>
        <w:t xml:space="preserve">], </w:t>
      </w:r>
      <w:r w:rsidR="00F73E2B">
        <w:rPr>
          <w:lang w:eastAsia="zh-CN"/>
        </w:rPr>
        <w:t>considering together with other labs’ measurement results in [</w:t>
      </w:r>
      <w:r w:rsidR="00E16F64">
        <w:rPr>
          <w:lang w:eastAsia="zh-CN"/>
        </w:rPr>
        <w:t xml:space="preserve">2, </w:t>
      </w:r>
      <w:r w:rsidR="00F73E2B">
        <w:rPr>
          <w:lang w:eastAsia="zh-CN"/>
        </w:rPr>
        <w:t>R4-2401539], it can be confirmed that Samsung lab is well aligned with Reverb Chamber system for band n78.</w:t>
      </w:r>
    </w:p>
    <w:p w14:paraId="6AD7EA32" w14:textId="49F377BB" w:rsidR="00F73E2B" w:rsidRPr="0016068B" w:rsidRDefault="00F73E2B" w:rsidP="00F73E2B">
      <w:pPr>
        <w:spacing w:after="120"/>
        <w:ind w:left="1418" w:hanging="1418"/>
        <w:rPr>
          <w:lang w:eastAsia="zh-CN"/>
        </w:rPr>
      </w:pPr>
      <w:r>
        <w:rPr>
          <w:b/>
          <w:bCs/>
        </w:rPr>
        <w:t>Proposal 1</w:t>
      </w:r>
      <w:r w:rsidRPr="00DF1B01">
        <w:rPr>
          <w:b/>
          <w:bCs/>
        </w:rPr>
        <w:t>:</w:t>
      </w:r>
      <w:r w:rsidRPr="00DF1B01">
        <w:rPr>
          <w:b/>
          <w:bCs/>
        </w:rPr>
        <w:tab/>
      </w:r>
      <w:r>
        <w:rPr>
          <w:b/>
          <w:bCs/>
        </w:rPr>
        <w:t xml:space="preserve">RAN4 to confirm that </w:t>
      </w:r>
      <w:r w:rsidRPr="00F73E2B">
        <w:rPr>
          <w:b/>
          <w:bCs/>
        </w:rPr>
        <w:t>Samsung lab is well aligned with Reverb Chamber system for band n78.</w:t>
      </w:r>
    </w:p>
    <w:p w14:paraId="2DBC59D1" w14:textId="0EB555B0" w:rsidR="007C2928" w:rsidRDefault="00F73E2B" w:rsidP="00677DDF">
      <w:pPr>
        <w:rPr>
          <w:lang w:eastAsia="zh-CN"/>
        </w:rPr>
      </w:pPr>
      <w:r>
        <w:rPr>
          <w:rFonts w:hint="eastAsia"/>
          <w:lang w:eastAsia="zh-CN"/>
        </w:rPr>
        <w:t>A</w:t>
      </w:r>
      <w:r>
        <w:rPr>
          <w:lang w:eastAsia="zh-CN"/>
        </w:rPr>
        <w:t xml:space="preserve">fter testing, the two n78 </w:t>
      </w:r>
      <w:r w:rsidR="00E5635A">
        <w:rPr>
          <w:lang w:eastAsia="zh-CN"/>
        </w:rPr>
        <w:t>LAD</w:t>
      </w:r>
      <w:r>
        <w:rPr>
          <w:lang w:eastAsia="zh-CN"/>
        </w:rPr>
        <w:t xml:space="preserve">s have been hand carried to RAN#103 plenary meeting. However, we have not got another two </w:t>
      </w:r>
      <w:r w:rsidR="00E5635A">
        <w:rPr>
          <w:lang w:eastAsia="zh-CN"/>
        </w:rPr>
        <w:t>LADs</w:t>
      </w:r>
      <w:r>
        <w:rPr>
          <w:lang w:eastAsia="zh-CN"/>
        </w:rPr>
        <w:t xml:space="preserve"> for n28 yet up to now.</w:t>
      </w:r>
      <w:r w:rsidR="00E5635A">
        <w:rPr>
          <w:lang w:eastAsia="zh-CN"/>
        </w:rPr>
        <w:t xml:space="preserve"> In the approved WF [</w:t>
      </w:r>
      <w:r w:rsidR="00E16F64">
        <w:rPr>
          <w:lang w:eastAsia="zh-CN"/>
        </w:rPr>
        <w:t xml:space="preserve">3, </w:t>
      </w:r>
      <w:r w:rsidR="00E5635A">
        <w:rPr>
          <w:lang w:eastAsia="zh-CN"/>
        </w:rPr>
        <w:t xml:space="preserve">R4-2402875], the expected completion time for RC lab alignment is RAN4#110bis meeting (i.e. this meeting), on the other hand, </w:t>
      </w:r>
      <w:r w:rsidR="00BA7951">
        <w:rPr>
          <w:lang w:eastAsia="zh-CN"/>
        </w:rPr>
        <w:t xml:space="preserve">it is also captured in the agreement that </w:t>
      </w:r>
      <w:r w:rsidR="00E5635A">
        <w:rPr>
          <w:lang w:eastAsia="zh-CN"/>
        </w:rPr>
        <w:t xml:space="preserve">the remaining labs are expecting to receive the LADs ASAP. Given the two LADs for n28 </w:t>
      </w:r>
      <w:r w:rsidR="00BA7951">
        <w:rPr>
          <w:lang w:eastAsia="zh-CN"/>
        </w:rPr>
        <w:t>are</w:t>
      </w:r>
      <w:r w:rsidR="00E5635A">
        <w:rPr>
          <w:lang w:eastAsia="zh-CN"/>
        </w:rPr>
        <w:t xml:space="preserve"> not</w:t>
      </w:r>
      <w:r w:rsidR="00FB6D10">
        <w:rPr>
          <w:lang w:eastAsia="zh-CN"/>
        </w:rPr>
        <w:t xml:space="preserve"> received</w:t>
      </w:r>
      <w:r w:rsidR="00E5635A">
        <w:rPr>
          <w:lang w:eastAsia="zh-CN"/>
        </w:rPr>
        <w:t xml:space="preserve"> yet, it is proposed to postpone the expected completion time </w:t>
      </w:r>
      <w:r w:rsidR="00FB6D10">
        <w:rPr>
          <w:lang w:eastAsia="zh-CN"/>
        </w:rPr>
        <w:t xml:space="preserve">of RC lab alignment </w:t>
      </w:r>
      <w:r w:rsidR="00E5635A">
        <w:rPr>
          <w:lang w:eastAsia="zh-CN"/>
        </w:rPr>
        <w:t>to next RAN4 meeting.</w:t>
      </w:r>
    </w:p>
    <w:p w14:paraId="23945C95" w14:textId="18170282" w:rsidR="00E5635A" w:rsidRPr="0016068B" w:rsidRDefault="00E5635A" w:rsidP="00E5635A">
      <w:pPr>
        <w:spacing w:after="120"/>
        <w:ind w:left="1418" w:hanging="1418"/>
        <w:rPr>
          <w:lang w:eastAsia="zh-CN"/>
        </w:rPr>
      </w:pPr>
      <w:r>
        <w:rPr>
          <w:b/>
          <w:bCs/>
        </w:rPr>
        <w:t>Proposal 2</w:t>
      </w:r>
      <w:r w:rsidRPr="00DF1B01">
        <w:rPr>
          <w:b/>
          <w:bCs/>
        </w:rPr>
        <w:t>:</w:t>
      </w:r>
      <w:r w:rsidRPr="00DF1B01">
        <w:rPr>
          <w:b/>
          <w:bCs/>
        </w:rPr>
        <w:tab/>
      </w:r>
      <w:r w:rsidRPr="00E5635A">
        <w:rPr>
          <w:b/>
          <w:bCs/>
        </w:rPr>
        <w:t xml:space="preserve">Given the two LADs for n28 </w:t>
      </w:r>
      <w:r w:rsidR="00BA7951">
        <w:rPr>
          <w:b/>
          <w:bCs/>
        </w:rPr>
        <w:t>are</w:t>
      </w:r>
      <w:r w:rsidRPr="00E5635A">
        <w:rPr>
          <w:b/>
          <w:bCs/>
        </w:rPr>
        <w:t xml:space="preserve"> not </w:t>
      </w:r>
      <w:r w:rsidR="00FB6D10">
        <w:rPr>
          <w:b/>
          <w:bCs/>
        </w:rPr>
        <w:t>received</w:t>
      </w:r>
      <w:r w:rsidRPr="00E5635A">
        <w:rPr>
          <w:b/>
          <w:bCs/>
        </w:rPr>
        <w:t xml:space="preserve"> yet, it is proposed to postpone the expected completion time </w:t>
      </w:r>
      <w:r w:rsidR="00FB6D10">
        <w:rPr>
          <w:b/>
          <w:bCs/>
        </w:rPr>
        <w:t xml:space="preserve">of RC lab alignment </w:t>
      </w:r>
      <w:r w:rsidRPr="00E5635A">
        <w:rPr>
          <w:b/>
          <w:bCs/>
        </w:rPr>
        <w:t>to RAN4</w:t>
      </w:r>
      <w:r w:rsidR="00E31884">
        <w:rPr>
          <w:b/>
          <w:bCs/>
        </w:rPr>
        <w:t>#111 May</w:t>
      </w:r>
      <w:r w:rsidRPr="00E5635A">
        <w:rPr>
          <w:b/>
          <w:bCs/>
        </w:rPr>
        <w:t xml:space="preserve"> meeting.</w:t>
      </w:r>
    </w:p>
    <w:p w14:paraId="00461E41" w14:textId="1283A479" w:rsidR="00E5635A" w:rsidRPr="00E5635A" w:rsidRDefault="00B30425" w:rsidP="00677DDF">
      <w:pPr>
        <w:rPr>
          <w:lang w:eastAsia="zh-CN"/>
        </w:rPr>
      </w:pPr>
      <w:r>
        <w:rPr>
          <w:rFonts w:hint="eastAsia"/>
          <w:lang w:eastAsia="zh-CN"/>
        </w:rPr>
        <w:t>A</w:t>
      </w:r>
      <w:r>
        <w:rPr>
          <w:lang w:eastAsia="zh-CN"/>
        </w:rPr>
        <w:t>s the performance measurement campaign only adopts AC test method, one meeting cycle delay of expected completion time for RC lab alignment does not impact the work item completion.</w:t>
      </w:r>
    </w:p>
    <w:p w14:paraId="00476710" w14:textId="716A8177" w:rsidR="00072271" w:rsidRDefault="00072271" w:rsidP="00677DDF">
      <w:pPr>
        <w:rPr>
          <w:lang w:eastAsia="zh-CN"/>
        </w:rPr>
      </w:pPr>
      <w:r>
        <w:rPr>
          <w:rFonts w:hint="eastAsia"/>
          <w:lang w:eastAsia="zh-CN"/>
        </w:rPr>
        <w:t>R</w:t>
      </w:r>
      <w:r>
        <w:rPr>
          <w:lang w:eastAsia="zh-CN"/>
        </w:rPr>
        <w:t>egarding the harmonization criteria between RC and AC, now there are 3 options for further discussion</w:t>
      </w:r>
      <w:r w:rsidR="00E16F64">
        <w:rPr>
          <w:lang w:eastAsia="zh-CN"/>
        </w:rPr>
        <w:t xml:space="preserve"> [3]</w:t>
      </w:r>
      <w:r>
        <w:rPr>
          <w:lang w:eastAsia="zh-CN"/>
        </w:rPr>
        <w:t>:</w:t>
      </w:r>
    </w:p>
    <w:tbl>
      <w:tblPr>
        <w:tblStyle w:val="ad"/>
        <w:tblW w:w="0" w:type="auto"/>
        <w:tblLook w:val="04A0" w:firstRow="1" w:lastRow="0" w:firstColumn="1" w:lastColumn="0" w:noHBand="0" w:noVBand="1"/>
      </w:tblPr>
      <w:tblGrid>
        <w:gridCol w:w="9622"/>
      </w:tblGrid>
      <w:tr w:rsidR="00A960E1" w14:paraId="17293315" w14:textId="77777777" w:rsidTr="00A960E1">
        <w:tc>
          <w:tcPr>
            <w:tcW w:w="9622" w:type="dxa"/>
          </w:tcPr>
          <w:p w14:paraId="7FCFE06C" w14:textId="77777777" w:rsidR="00072271" w:rsidRPr="002A087A" w:rsidRDefault="00072271" w:rsidP="00072271">
            <w:pPr>
              <w:rPr>
                <w:b/>
                <w:u w:val="single"/>
              </w:rPr>
            </w:pPr>
            <w:r w:rsidRPr="002A087A">
              <w:rPr>
                <w:b/>
                <w:u w:val="single"/>
              </w:rPr>
              <w:t>Issue 2-2-</w:t>
            </w:r>
            <w:r>
              <w:rPr>
                <w:b/>
                <w:u w:val="single"/>
              </w:rPr>
              <w:t>4</w:t>
            </w:r>
            <w:r w:rsidRPr="002A087A">
              <w:rPr>
                <w:b/>
                <w:u w:val="single"/>
              </w:rPr>
              <w:t xml:space="preserve">: </w:t>
            </w:r>
            <w:r>
              <w:rPr>
                <w:b/>
                <w:u w:val="single"/>
              </w:rPr>
              <w:t xml:space="preserve">RC vs AC harmonization </w:t>
            </w:r>
            <w:r w:rsidRPr="002C6E1B">
              <w:rPr>
                <w:b/>
                <w:u w:val="single"/>
              </w:rPr>
              <w:t>criteria</w:t>
            </w:r>
            <w:r w:rsidRPr="002A087A">
              <w:rPr>
                <w:b/>
                <w:u w:val="single"/>
              </w:rPr>
              <w:t xml:space="preserve"> </w:t>
            </w:r>
          </w:p>
          <w:p w14:paraId="64E17A01" w14:textId="77777777" w:rsidR="00072271" w:rsidRPr="00586754" w:rsidRDefault="00072271" w:rsidP="00072271">
            <w:pPr>
              <w:spacing w:after="120"/>
              <w:rPr>
                <w:b/>
                <w:bCs/>
                <w:szCs w:val="24"/>
                <w:lang w:eastAsia="zh-CN"/>
              </w:rPr>
            </w:pPr>
            <w:r w:rsidRPr="00586754">
              <w:rPr>
                <w:b/>
                <w:bCs/>
                <w:szCs w:val="24"/>
                <w:highlight w:val="green"/>
                <w:lang w:eastAsia="zh-CN"/>
              </w:rPr>
              <w:t>Agreement:</w:t>
            </w:r>
          </w:p>
          <w:p w14:paraId="3912726C" w14:textId="77777777" w:rsidR="00072271" w:rsidRPr="00324AFE" w:rsidRDefault="00072271" w:rsidP="00072271">
            <w:pPr>
              <w:ind w:left="284"/>
              <w:rPr>
                <w:b/>
                <w:bCs/>
                <w:iCs/>
                <w:lang w:eastAsia="zh-CN"/>
              </w:rPr>
            </w:pPr>
            <w:r w:rsidRPr="00324AFE">
              <w:rPr>
                <w:b/>
                <w:bCs/>
                <w:iCs/>
                <w:lang w:eastAsia="zh-CN"/>
              </w:rPr>
              <w:t>AC results are reference for comparison. some initial options for further consideration</w:t>
            </w:r>
          </w:p>
          <w:p w14:paraId="13BC6EF5" w14:textId="77777777" w:rsidR="00072271" w:rsidRPr="00324AFE" w:rsidRDefault="00072271" w:rsidP="00072271">
            <w:pPr>
              <w:pStyle w:val="af3"/>
              <w:numPr>
                <w:ilvl w:val="0"/>
                <w:numId w:val="18"/>
              </w:numPr>
              <w:overflowPunct w:val="0"/>
              <w:autoSpaceDE w:val="0"/>
              <w:autoSpaceDN w:val="0"/>
              <w:adjustRightInd w:val="0"/>
              <w:ind w:left="1004" w:firstLineChars="0"/>
              <w:textAlignment w:val="baseline"/>
              <w:rPr>
                <w:b/>
                <w:bCs/>
                <w:iCs/>
                <w:lang w:eastAsia="zh-CN"/>
              </w:rPr>
            </w:pPr>
            <w:r w:rsidRPr="00324AFE">
              <w:rPr>
                <w:b/>
                <w:bCs/>
                <w:iCs/>
                <w:lang w:eastAsia="zh-CN"/>
              </w:rPr>
              <w:t>Option 1</w:t>
            </w:r>
            <w:r w:rsidRPr="00324AFE">
              <w:rPr>
                <w:rFonts w:hint="eastAsia"/>
                <w:b/>
                <w:bCs/>
                <w:iCs/>
                <w:lang w:eastAsia="zh-CN"/>
              </w:rPr>
              <w:t>:</w:t>
            </w:r>
            <w:r w:rsidRPr="00324AFE">
              <w:rPr>
                <w:b/>
                <w:bCs/>
                <w:iCs/>
                <w:lang w:eastAsia="zh-CN"/>
              </w:rPr>
              <w:t xml:space="preserve"> compare the averaged value of each method</w:t>
            </w:r>
          </w:p>
          <w:p w14:paraId="3EF958B0" w14:textId="77777777" w:rsidR="00072271" w:rsidRPr="00324AFE" w:rsidRDefault="00072271" w:rsidP="00072271">
            <w:pPr>
              <w:pStyle w:val="af3"/>
              <w:numPr>
                <w:ilvl w:val="0"/>
                <w:numId w:val="18"/>
              </w:numPr>
              <w:overflowPunct w:val="0"/>
              <w:autoSpaceDE w:val="0"/>
              <w:autoSpaceDN w:val="0"/>
              <w:adjustRightInd w:val="0"/>
              <w:ind w:left="1004" w:firstLineChars="0"/>
              <w:textAlignment w:val="baseline"/>
              <w:rPr>
                <w:b/>
                <w:bCs/>
                <w:iCs/>
                <w:lang w:eastAsia="zh-CN"/>
              </w:rPr>
            </w:pPr>
            <w:r w:rsidRPr="00324AFE">
              <w:rPr>
                <w:b/>
                <w:bCs/>
                <w:iCs/>
                <w:lang w:eastAsia="zh-CN"/>
              </w:rPr>
              <w:t>Option 2: compare the max deviation of RC and AC from each test lab</w:t>
            </w:r>
          </w:p>
          <w:p w14:paraId="7ECC2DCD" w14:textId="77777777" w:rsidR="00072271" w:rsidRPr="00324AFE" w:rsidRDefault="00072271" w:rsidP="00072271">
            <w:pPr>
              <w:pStyle w:val="af3"/>
              <w:numPr>
                <w:ilvl w:val="0"/>
                <w:numId w:val="18"/>
              </w:numPr>
              <w:overflowPunct w:val="0"/>
              <w:autoSpaceDE w:val="0"/>
              <w:autoSpaceDN w:val="0"/>
              <w:adjustRightInd w:val="0"/>
              <w:ind w:left="1004" w:firstLineChars="0"/>
              <w:textAlignment w:val="baseline"/>
              <w:rPr>
                <w:b/>
                <w:bCs/>
                <w:iCs/>
                <w:lang w:eastAsia="zh-CN"/>
              </w:rPr>
            </w:pPr>
            <w:r w:rsidRPr="00324AFE">
              <w:rPr>
                <w:b/>
                <w:bCs/>
                <w:iCs/>
                <w:lang w:eastAsia="zh-CN"/>
              </w:rPr>
              <w:t>Option 3: compare the max deviation of RC and AC across test labs with same device</w:t>
            </w:r>
          </w:p>
          <w:p w14:paraId="7A0617D1" w14:textId="77777777" w:rsidR="00072271" w:rsidRPr="00324AFE" w:rsidRDefault="00072271" w:rsidP="00072271">
            <w:pPr>
              <w:ind w:left="284"/>
              <w:rPr>
                <w:b/>
                <w:bCs/>
                <w:iCs/>
                <w:lang w:eastAsia="zh-CN"/>
              </w:rPr>
            </w:pPr>
            <w:r w:rsidRPr="00324AFE">
              <w:rPr>
                <w:b/>
                <w:bCs/>
                <w:iCs/>
                <w:lang w:eastAsia="zh-CN"/>
              </w:rPr>
              <w:lastRenderedPageBreak/>
              <w:t xml:space="preserve">Further discuss whether some of RC configurations should be clearly specified, if harmonization conclusion is reached. </w:t>
            </w:r>
          </w:p>
          <w:p w14:paraId="63282BE7" w14:textId="77777777" w:rsidR="00A960E1" w:rsidRPr="00072271" w:rsidRDefault="00A960E1" w:rsidP="00072271">
            <w:pPr>
              <w:spacing w:after="120"/>
              <w:rPr>
                <w:lang w:eastAsia="zh-CN"/>
              </w:rPr>
            </w:pPr>
          </w:p>
        </w:tc>
      </w:tr>
    </w:tbl>
    <w:p w14:paraId="545BA34E" w14:textId="77777777" w:rsidR="00A960E1" w:rsidRDefault="00A960E1" w:rsidP="00677DDF">
      <w:pPr>
        <w:rPr>
          <w:lang w:eastAsia="zh-CN"/>
        </w:rPr>
      </w:pPr>
    </w:p>
    <w:p w14:paraId="25C3890E" w14:textId="012B44D2" w:rsidR="00072271" w:rsidRDefault="00072271" w:rsidP="00677DDF">
      <w:pPr>
        <w:rPr>
          <w:lang w:eastAsia="zh-CN"/>
        </w:rPr>
      </w:pPr>
      <w:r>
        <w:rPr>
          <w:lang w:eastAsia="zh-CN"/>
        </w:rPr>
        <w:t xml:space="preserve">If </w:t>
      </w:r>
      <w:r w:rsidRPr="00072271">
        <w:rPr>
          <w:lang w:eastAsia="zh-CN"/>
        </w:rPr>
        <w:t>Option 2</w:t>
      </w:r>
      <w:r>
        <w:rPr>
          <w:lang w:eastAsia="zh-CN"/>
        </w:rPr>
        <w:t xml:space="preserve"> (</w:t>
      </w:r>
      <w:r w:rsidRPr="00072271">
        <w:rPr>
          <w:lang w:eastAsia="zh-CN"/>
        </w:rPr>
        <w:t>compare the max deviation of RC and AC from each test lab</w:t>
      </w:r>
      <w:r>
        <w:rPr>
          <w:lang w:eastAsia="zh-CN"/>
        </w:rPr>
        <w:t xml:space="preserve">) is only applicable for labs providing both AC and RC measurement results in RC harmonization and lab alignment stage, it seems precluding other labs which </w:t>
      </w:r>
      <w:r w:rsidR="00BA7951">
        <w:rPr>
          <w:lang w:eastAsia="zh-CN"/>
        </w:rPr>
        <w:t xml:space="preserve">only </w:t>
      </w:r>
      <w:r>
        <w:rPr>
          <w:lang w:eastAsia="zh-CN"/>
        </w:rPr>
        <w:t>provides either AC results or RC results. Actually the AC chamber and RC chamber of same company are also separated chambers. So it is not necessary to restrict the RC vs AC comparison within the same company</w:t>
      </w:r>
      <w:r w:rsidR="00BA7951">
        <w:rPr>
          <w:lang w:eastAsia="zh-CN"/>
        </w:rPr>
        <w:t>, and then Option 2 can be ruled out.</w:t>
      </w:r>
    </w:p>
    <w:p w14:paraId="16AAA3C6" w14:textId="405792BF" w:rsidR="00BA7951" w:rsidRPr="0016068B" w:rsidRDefault="00BA7951" w:rsidP="00BA7951">
      <w:pPr>
        <w:spacing w:after="120"/>
        <w:ind w:left="1418" w:hanging="1418"/>
        <w:rPr>
          <w:lang w:eastAsia="zh-CN"/>
        </w:rPr>
      </w:pPr>
      <w:r>
        <w:rPr>
          <w:b/>
          <w:bCs/>
        </w:rPr>
        <w:t>Proposal 3</w:t>
      </w:r>
      <w:r w:rsidRPr="00DF1B01">
        <w:rPr>
          <w:b/>
          <w:bCs/>
        </w:rPr>
        <w:t>:</w:t>
      </w:r>
      <w:r w:rsidRPr="00DF1B01">
        <w:rPr>
          <w:b/>
          <w:bCs/>
        </w:rPr>
        <w:tab/>
      </w:r>
      <w:r>
        <w:rPr>
          <w:b/>
          <w:bCs/>
        </w:rPr>
        <w:t xml:space="preserve">Rule out Option 2 </w:t>
      </w:r>
      <w:r w:rsidRPr="00BA7951">
        <w:rPr>
          <w:b/>
          <w:bCs/>
        </w:rPr>
        <w:t>(</w:t>
      </w:r>
      <w:r w:rsidR="008C355B" w:rsidRPr="00672BB2">
        <w:rPr>
          <w:bCs/>
        </w:rPr>
        <w:t xml:space="preserve">Option 2: </w:t>
      </w:r>
      <w:r w:rsidRPr="00672BB2">
        <w:rPr>
          <w:bCs/>
        </w:rPr>
        <w:t>compare the max deviation of RC and AC from each test lab</w:t>
      </w:r>
      <w:r w:rsidRPr="00BA7951">
        <w:rPr>
          <w:b/>
          <w:bCs/>
        </w:rPr>
        <w:t>)</w:t>
      </w:r>
      <w:r>
        <w:rPr>
          <w:b/>
          <w:bCs/>
        </w:rPr>
        <w:t xml:space="preserve"> for </w:t>
      </w:r>
      <w:r w:rsidRPr="00BA7951">
        <w:rPr>
          <w:b/>
          <w:bCs/>
        </w:rPr>
        <w:t>RC vs AC harmonization criteria</w:t>
      </w:r>
    </w:p>
    <w:p w14:paraId="1801D5EA" w14:textId="77777777" w:rsidR="00D7295B" w:rsidRPr="00D7295B" w:rsidRDefault="00D7295B" w:rsidP="00677DDF">
      <w:pPr>
        <w:rPr>
          <w:lang w:eastAsia="zh-CN"/>
        </w:rPr>
      </w:pPr>
    </w:p>
    <w:p w14:paraId="3EC9057E" w14:textId="378EF81E" w:rsidR="00F80D40" w:rsidRDefault="00F80D40" w:rsidP="00F80D40">
      <w:pPr>
        <w:pStyle w:val="2"/>
        <w:rPr>
          <w:lang w:eastAsia="zh-CN"/>
        </w:rPr>
      </w:pPr>
      <w:r>
        <w:rPr>
          <w:rFonts w:hint="eastAsia"/>
          <w:lang w:eastAsia="zh-CN"/>
        </w:rPr>
        <w:t>2</w:t>
      </w:r>
      <w:r>
        <w:rPr>
          <w:lang w:eastAsia="zh-CN"/>
        </w:rPr>
        <w:t xml:space="preserve">.2 </w:t>
      </w:r>
      <w:r w:rsidR="00F63735" w:rsidRPr="00F63735">
        <w:rPr>
          <w:lang w:eastAsia="zh-CN"/>
        </w:rPr>
        <w:t>PC3 TRP derivation based on PC2 TRP spec</w:t>
      </w:r>
    </w:p>
    <w:p w14:paraId="4FDEA35F" w14:textId="08C9527B" w:rsidR="00D04B23" w:rsidRDefault="00AF4E2E" w:rsidP="00F80D40">
      <w:pPr>
        <w:rPr>
          <w:lang w:eastAsia="zh-CN"/>
        </w:rPr>
      </w:pPr>
      <w:r>
        <w:rPr>
          <w:lang w:eastAsia="zh-CN"/>
        </w:rPr>
        <w:t>In our previous contribution [</w:t>
      </w:r>
      <w:r w:rsidR="00E16F64">
        <w:rPr>
          <w:lang w:eastAsia="zh-CN"/>
        </w:rPr>
        <w:t xml:space="preserve">4, </w:t>
      </w:r>
      <w:r>
        <w:rPr>
          <w:lang w:eastAsia="zh-CN"/>
        </w:rPr>
        <w:t xml:space="preserve">R4-2402254] to last meeting, the discussion and analysis </w:t>
      </w:r>
      <w:r w:rsidR="0064761B">
        <w:rPr>
          <w:lang w:eastAsia="zh-CN"/>
        </w:rPr>
        <w:t>were</w:t>
      </w:r>
      <w:r>
        <w:rPr>
          <w:lang w:eastAsia="zh-CN"/>
        </w:rPr>
        <w:t xml:space="preserve"> focused on TDD bands. There was also contribution [</w:t>
      </w:r>
      <w:r w:rsidR="00E16F64">
        <w:rPr>
          <w:lang w:eastAsia="zh-CN"/>
        </w:rPr>
        <w:t xml:space="preserve">5, </w:t>
      </w:r>
      <w:r>
        <w:rPr>
          <w:lang w:eastAsia="zh-CN"/>
        </w:rPr>
        <w:t>R4-2401833] paying attention to not only TDD bands but also FDD bands.</w:t>
      </w:r>
      <w:r w:rsidR="0016068B">
        <w:rPr>
          <w:lang w:eastAsia="zh-CN"/>
        </w:rPr>
        <w:t xml:space="preserve"> </w:t>
      </w:r>
      <w:r>
        <w:rPr>
          <w:lang w:eastAsia="zh-CN"/>
        </w:rPr>
        <w:t xml:space="preserve">During the discussion in last meeting, it is intended to agree on the offset values for TDD bands and FDD bands respectively as a package. </w:t>
      </w:r>
      <w:r w:rsidR="0064761B">
        <w:rPr>
          <w:lang w:eastAsia="zh-CN"/>
        </w:rPr>
        <w:t xml:space="preserve">Based on the analysis of both contributions and discussion during </w:t>
      </w:r>
      <w:r w:rsidR="00F45437">
        <w:rPr>
          <w:lang w:eastAsia="zh-CN"/>
        </w:rPr>
        <w:t xml:space="preserve">last </w:t>
      </w:r>
      <w:r w:rsidR="0064761B">
        <w:rPr>
          <w:lang w:eastAsia="zh-CN"/>
        </w:rPr>
        <w:t xml:space="preserve">meeting, it was almost tentatively agreed to adopt 3dB offset for TDD bands and 2.5dB for FDD bands. </w:t>
      </w:r>
      <w:r w:rsidR="00806B69">
        <w:rPr>
          <w:lang w:eastAsia="zh-CN"/>
        </w:rPr>
        <w:t>Given consensus is close to be achieved in last meeting, w</w:t>
      </w:r>
      <w:r w:rsidR="0064761B">
        <w:rPr>
          <w:lang w:eastAsia="zh-CN"/>
        </w:rPr>
        <w:t>e would like to official</w:t>
      </w:r>
      <w:r w:rsidR="003A1759">
        <w:rPr>
          <w:lang w:eastAsia="zh-CN"/>
        </w:rPr>
        <w:t>ly confirm those offset values as agreement</w:t>
      </w:r>
      <w:r w:rsidR="00806B69">
        <w:rPr>
          <w:lang w:eastAsia="zh-CN"/>
        </w:rPr>
        <w:t xml:space="preserve"> in this meeting</w:t>
      </w:r>
      <w:r w:rsidR="003A1759">
        <w:rPr>
          <w:lang w:eastAsia="zh-CN"/>
        </w:rPr>
        <w:t>.</w:t>
      </w:r>
    </w:p>
    <w:p w14:paraId="41CB95B0" w14:textId="788518DC" w:rsidR="0016068B" w:rsidRPr="0016068B" w:rsidRDefault="0016068B" w:rsidP="0016068B">
      <w:pPr>
        <w:spacing w:after="120"/>
        <w:ind w:left="1418" w:hanging="1418"/>
        <w:rPr>
          <w:lang w:eastAsia="zh-CN"/>
        </w:rPr>
      </w:pPr>
      <w:r>
        <w:rPr>
          <w:b/>
          <w:bCs/>
        </w:rPr>
        <w:t xml:space="preserve">Proposal </w:t>
      </w:r>
      <w:r w:rsidR="00133F86">
        <w:rPr>
          <w:b/>
          <w:bCs/>
        </w:rPr>
        <w:t>4</w:t>
      </w:r>
      <w:r w:rsidRPr="00DF1B01">
        <w:rPr>
          <w:b/>
          <w:bCs/>
        </w:rPr>
        <w:t>:</w:t>
      </w:r>
      <w:r w:rsidRPr="00DF1B01">
        <w:rPr>
          <w:b/>
          <w:bCs/>
        </w:rPr>
        <w:tab/>
      </w:r>
      <w:r w:rsidR="00806B69">
        <w:rPr>
          <w:b/>
          <w:bCs/>
        </w:rPr>
        <w:t>For the bands with PC2 TRP spec already specified, the corresponding PC3 TRP spec shall be specified with 3dB offset for TDD bands and 2.5dB offset for FDD bands respectively</w:t>
      </w:r>
      <w:r>
        <w:rPr>
          <w:b/>
          <w:bCs/>
        </w:rPr>
        <w:t>.</w:t>
      </w:r>
    </w:p>
    <w:p w14:paraId="761AC689" w14:textId="77777777" w:rsidR="00DB1B3D" w:rsidRDefault="00DB1B3D" w:rsidP="00DB1B3D">
      <w:pPr>
        <w:spacing w:after="120"/>
        <w:rPr>
          <w:lang w:eastAsia="en-GB"/>
        </w:rPr>
      </w:pPr>
    </w:p>
    <w:p w14:paraId="1BF62931" w14:textId="362BEF2B" w:rsidR="00E35B62" w:rsidRDefault="00E35B62" w:rsidP="00E35B62">
      <w:pPr>
        <w:pStyle w:val="2"/>
        <w:rPr>
          <w:lang w:eastAsia="zh-CN"/>
        </w:rPr>
      </w:pPr>
      <w:r>
        <w:rPr>
          <w:rFonts w:hint="eastAsia"/>
          <w:lang w:eastAsia="zh-CN"/>
        </w:rPr>
        <w:t>2</w:t>
      </w:r>
      <w:r>
        <w:rPr>
          <w:lang w:eastAsia="zh-CN"/>
        </w:rPr>
        <w:t xml:space="preserve">.3 </w:t>
      </w:r>
      <w:r w:rsidRPr="00E35B62">
        <w:rPr>
          <w:lang w:eastAsia="zh-CN"/>
        </w:rPr>
        <w:t>TRS channel bandwidth and scaling factor</w:t>
      </w:r>
    </w:p>
    <w:p w14:paraId="4D96FE4A" w14:textId="004294E5" w:rsidR="00E35B62" w:rsidRDefault="009915EB" w:rsidP="00E35B62">
      <w:pPr>
        <w:rPr>
          <w:lang w:eastAsia="zh-CN"/>
        </w:rPr>
      </w:pPr>
      <w:r>
        <w:rPr>
          <w:lang w:eastAsia="zh-CN"/>
        </w:rPr>
        <w:t>For the additional channel bandwidth issue, following agreements were achieved:</w:t>
      </w:r>
    </w:p>
    <w:tbl>
      <w:tblPr>
        <w:tblStyle w:val="ad"/>
        <w:tblW w:w="0" w:type="auto"/>
        <w:tblLook w:val="04A0" w:firstRow="1" w:lastRow="0" w:firstColumn="1" w:lastColumn="0" w:noHBand="0" w:noVBand="1"/>
      </w:tblPr>
      <w:tblGrid>
        <w:gridCol w:w="9622"/>
      </w:tblGrid>
      <w:tr w:rsidR="009915EB" w14:paraId="1D00FAB8" w14:textId="77777777" w:rsidTr="009915EB">
        <w:tc>
          <w:tcPr>
            <w:tcW w:w="9622" w:type="dxa"/>
          </w:tcPr>
          <w:p w14:paraId="713DEB6A" w14:textId="77777777" w:rsidR="009915EB" w:rsidRPr="002A087A" w:rsidRDefault="009915EB" w:rsidP="009915EB">
            <w:pPr>
              <w:rPr>
                <w:b/>
                <w:u w:val="single"/>
              </w:rPr>
            </w:pPr>
            <w:r w:rsidRPr="002A087A">
              <w:rPr>
                <w:b/>
                <w:u w:val="single"/>
              </w:rPr>
              <w:t xml:space="preserve">Issue </w:t>
            </w:r>
            <w:r>
              <w:rPr>
                <w:b/>
                <w:u w:val="single"/>
              </w:rPr>
              <w:t>2</w:t>
            </w:r>
            <w:r w:rsidRPr="002A087A">
              <w:rPr>
                <w:b/>
                <w:u w:val="single"/>
              </w:rPr>
              <w:t>-</w:t>
            </w:r>
            <w:r>
              <w:rPr>
                <w:b/>
                <w:u w:val="single"/>
              </w:rPr>
              <w:t>4</w:t>
            </w:r>
            <w:r w:rsidRPr="002A087A">
              <w:rPr>
                <w:b/>
                <w:u w:val="single"/>
              </w:rPr>
              <w:t>-</w:t>
            </w:r>
            <w:r>
              <w:rPr>
                <w:b/>
                <w:u w:val="single"/>
              </w:rPr>
              <w:t>3</w:t>
            </w:r>
            <w:r w:rsidRPr="002A087A">
              <w:rPr>
                <w:b/>
                <w:u w:val="single"/>
              </w:rPr>
              <w:t xml:space="preserve">: </w:t>
            </w:r>
            <w:r>
              <w:rPr>
                <w:b/>
                <w:u w:val="single"/>
              </w:rPr>
              <w:t>How to scale the defined large CBW to narrow CBW requirements?</w:t>
            </w:r>
          </w:p>
          <w:p w14:paraId="6F7D4621" w14:textId="77777777" w:rsidR="009915EB" w:rsidRPr="00D21E5C" w:rsidRDefault="009915EB" w:rsidP="009915EB">
            <w:pPr>
              <w:spacing w:after="120"/>
              <w:rPr>
                <w:b/>
                <w:bCs/>
                <w:szCs w:val="24"/>
                <w:lang w:eastAsia="zh-CN"/>
              </w:rPr>
            </w:pPr>
            <w:r w:rsidRPr="00D21E5C">
              <w:rPr>
                <w:b/>
                <w:bCs/>
                <w:szCs w:val="24"/>
                <w:highlight w:val="green"/>
                <w:lang w:eastAsia="zh-CN"/>
              </w:rPr>
              <w:t>Agreement:</w:t>
            </w:r>
          </w:p>
          <w:p w14:paraId="33F84D4F" w14:textId="77777777" w:rsidR="009915EB" w:rsidRPr="00636D18" w:rsidRDefault="009915EB" w:rsidP="009915EB">
            <w:pPr>
              <w:pStyle w:val="af3"/>
              <w:numPr>
                <w:ilvl w:val="0"/>
                <w:numId w:val="19"/>
              </w:numPr>
              <w:overflowPunct w:val="0"/>
              <w:autoSpaceDE w:val="0"/>
              <w:autoSpaceDN w:val="0"/>
              <w:adjustRightInd w:val="0"/>
              <w:ind w:firstLineChars="0"/>
              <w:textAlignment w:val="baseline"/>
              <w:rPr>
                <w:b/>
                <w:bCs/>
                <w:lang w:eastAsia="zh-CN"/>
              </w:rPr>
            </w:pPr>
            <w:r w:rsidRPr="00636D18">
              <w:rPr>
                <w:b/>
                <w:bCs/>
                <w:lang w:eastAsia="zh-CN"/>
              </w:rPr>
              <w:t xml:space="preserve">OTA Requirements for additional CBW should be defined based on scaling of current OTA requirements at that band. </w:t>
            </w:r>
          </w:p>
          <w:p w14:paraId="3A384D79" w14:textId="2F1DE3C5" w:rsidR="009915EB" w:rsidRDefault="009915EB" w:rsidP="009915EB">
            <w:pPr>
              <w:pStyle w:val="af3"/>
              <w:numPr>
                <w:ilvl w:val="0"/>
                <w:numId w:val="19"/>
              </w:numPr>
              <w:overflowPunct w:val="0"/>
              <w:autoSpaceDE w:val="0"/>
              <w:autoSpaceDN w:val="0"/>
              <w:adjustRightInd w:val="0"/>
              <w:ind w:firstLineChars="0"/>
              <w:textAlignment w:val="baseline"/>
              <w:rPr>
                <w:lang w:eastAsia="zh-CN"/>
              </w:rPr>
            </w:pPr>
            <w:r w:rsidRPr="00636D18">
              <w:rPr>
                <w:b/>
                <w:bCs/>
                <w:lang w:eastAsia="zh-CN"/>
              </w:rPr>
              <w:t>The REFSENS RB scaling factor as a starting point which will be checked and confirmed based on measurement results.</w:t>
            </w:r>
            <w:r w:rsidRPr="00636D18">
              <w:t xml:space="preserve"> </w:t>
            </w:r>
            <w:r w:rsidRPr="00636D18">
              <w:rPr>
                <w:b/>
                <w:bCs/>
                <w:lang w:eastAsia="zh-CN"/>
              </w:rPr>
              <w:t>Considering additional factors is not precluded.</w:t>
            </w:r>
          </w:p>
        </w:tc>
      </w:tr>
    </w:tbl>
    <w:p w14:paraId="1556D3FC" w14:textId="77777777" w:rsidR="009915EB" w:rsidRDefault="009915EB" w:rsidP="00E35B62">
      <w:pPr>
        <w:rPr>
          <w:lang w:eastAsia="zh-CN"/>
        </w:rPr>
      </w:pPr>
    </w:p>
    <w:p w14:paraId="34A62D48" w14:textId="383438F4" w:rsidR="00E35B62" w:rsidRDefault="009915EB" w:rsidP="00E35B62">
      <w:pPr>
        <w:rPr>
          <w:lang w:eastAsia="zh-CN"/>
        </w:rPr>
      </w:pPr>
      <w:r>
        <w:rPr>
          <w:lang w:eastAsia="zh-CN"/>
        </w:rPr>
        <w:t xml:space="preserve">It was agreed to adopt scaling method to derive requirements for the additional CBW, and the </w:t>
      </w:r>
      <w:r w:rsidRPr="009915EB">
        <w:rPr>
          <w:lang w:eastAsia="zh-CN"/>
        </w:rPr>
        <w:t>REFSENS RB scaling factor</w:t>
      </w:r>
      <w:r>
        <w:rPr>
          <w:lang w:eastAsia="zh-CN"/>
        </w:rPr>
        <w:t xml:space="preserve"> is taken</w:t>
      </w:r>
      <w:r w:rsidRPr="009915EB">
        <w:rPr>
          <w:lang w:eastAsia="zh-CN"/>
        </w:rPr>
        <w:t xml:space="preserve"> as a starting point</w:t>
      </w:r>
      <w:r>
        <w:rPr>
          <w:lang w:eastAsia="zh-CN"/>
        </w:rPr>
        <w:t>. By checking REFSENS requirements in TS 38.101-1, the gap between different CBW are shown in Table 2.3-1</w:t>
      </w:r>
    </w:p>
    <w:p w14:paraId="4679B2D2" w14:textId="6C70DF95" w:rsidR="009915EB" w:rsidRPr="003D786C" w:rsidRDefault="003D786C" w:rsidP="003D786C">
      <w:pPr>
        <w:jc w:val="center"/>
        <w:rPr>
          <w:b/>
          <w:lang w:eastAsia="zh-CN"/>
        </w:rPr>
      </w:pPr>
      <w:r w:rsidRPr="003D786C">
        <w:rPr>
          <w:b/>
          <w:lang w:eastAsia="zh-CN"/>
        </w:rPr>
        <w:t>Table 2.3-1 scaling based on REFSENS</w:t>
      </w:r>
    </w:p>
    <w:tbl>
      <w:tblPr>
        <w:tblW w:w="9520" w:type="dxa"/>
        <w:tblInd w:w="439" w:type="dxa"/>
        <w:tblCellMar>
          <w:left w:w="0" w:type="dxa"/>
          <w:right w:w="0" w:type="dxa"/>
        </w:tblCellMar>
        <w:tblLook w:val="04A0" w:firstRow="1" w:lastRow="0" w:firstColumn="1" w:lastColumn="0" w:noHBand="0" w:noVBand="1"/>
      </w:tblPr>
      <w:tblGrid>
        <w:gridCol w:w="1102"/>
        <w:gridCol w:w="2464"/>
        <w:gridCol w:w="2464"/>
        <w:gridCol w:w="3490"/>
      </w:tblGrid>
      <w:tr w:rsidR="003D786C" w14:paraId="3D52B38D" w14:textId="77777777" w:rsidTr="003D786C">
        <w:trPr>
          <w:trHeight w:val="288"/>
        </w:trPr>
        <w:tc>
          <w:tcPr>
            <w:tcW w:w="0" w:type="auto"/>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DB1BC4F" w14:textId="77777777" w:rsidR="003D786C" w:rsidRDefault="003D786C">
            <w:pPr>
              <w:jc w:val="center"/>
              <w:rPr>
                <w:lang w:val="en-US" w:eastAsia="en-US"/>
              </w:rPr>
            </w:pPr>
            <w:r>
              <w:rPr>
                <w:rFonts w:ascii="宋体" w:hAnsi="宋体" w:hint="eastAsia"/>
                <w:color w:val="000000"/>
              </w:rPr>
              <w:t>FDD band</w:t>
            </w:r>
          </w:p>
        </w:tc>
        <w:tc>
          <w:tcPr>
            <w:tcW w:w="0" w:type="auto"/>
            <w:gridSpan w:val="2"/>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14:paraId="26920B74" w14:textId="77777777" w:rsidR="003D786C" w:rsidRDefault="003D786C">
            <w:pPr>
              <w:jc w:val="center"/>
            </w:pPr>
            <w:r>
              <w:rPr>
                <w:rFonts w:ascii="宋体" w:hAnsi="宋体" w:hint="eastAsia"/>
                <w:color w:val="000000"/>
              </w:rPr>
              <w:t>REFSENS (dBm)</w:t>
            </w:r>
          </w:p>
        </w:tc>
        <w:tc>
          <w:tcPr>
            <w:tcW w:w="0" w:type="auto"/>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14:paraId="4BCE1D9B" w14:textId="77777777" w:rsidR="003D786C" w:rsidRDefault="003D786C">
            <w:pPr>
              <w:jc w:val="center"/>
            </w:pPr>
            <w:r>
              <w:rPr>
                <w:rFonts w:ascii="宋体" w:hAnsi="宋体" w:hint="eastAsia"/>
                <w:color w:val="000000"/>
              </w:rPr>
              <w:t>conductive scaling (SCS=15kHz)</w:t>
            </w:r>
          </w:p>
        </w:tc>
      </w:tr>
      <w:tr w:rsidR="003D786C" w14:paraId="53837E36" w14:textId="77777777" w:rsidTr="003D786C">
        <w:trPr>
          <w:trHeight w:val="2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BF05CF" w14:textId="77777777" w:rsidR="003D786C" w:rsidRDefault="003D786C">
            <w:pPr>
              <w:rPr>
                <w:rFonts w:ascii="Calibri" w:eastAsia="宋体" w:hAnsi="Calibri" w:cs="Calibri"/>
                <w:sz w:val="22"/>
                <w:szCs w:val="22"/>
                <w:lang w:eastAsia="en-US"/>
              </w:rPr>
            </w:pP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434EAB05" w14:textId="77777777" w:rsidR="003D786C" w:rsidRDefault="003D786C">
            <w:pPr>
              <w:jc w:val="center"/>
            </w:pPr>
            <w:r>
              <w:rPr>
                <w:rFonts w:ascii="宋体" w:hAnsi="宋体" w:hint="eastAsia"/>
                <w:color w:val="000000"/>
              </w:rPr>
              <w:t>CBW=20MHz</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3C03A9F8" w14:textId="77777777" w:rsidR="003D786C" w:rsidRDefault="003D786C">
            <w:pPr>
              <w:jc w:val="center"/>
            </w:pPr>
            <w:r>
              <w:rPr>
                <w:rFonts w:ascii="宋体" w:hAnsi="宋体" w:hint="eastAsia"/>
                <w:color w:val="000000"/>
              </w:rPr>
              <w:t>CBW=10MHz</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739C700C" w14:textId="77777777" w:rsidR="003D786C" w:rsidRDefault="003D786C">
            <w:pPr>
              <w:jc w:val="center"/>
            </w:pPr>
            <w:r>
              <w:rPr>
                <w:rFonts w:ascii="宋体" w:hAnsi="宋体" w:hint="eastAsia"/>
                <w:color w:val="000000"/>
              </w:rPr>
              <w:t>scaling from 20MHz--&gt;10MHz</w:t>
            </w:r>
          </w:p>
        </w:tc>
      </w:tr>
      <w:tr w:rsidR="003D786C" w14:paraId="36DA9DA1" w14:textId="77777777" w:rsidTr="003D786C">
        <w:trPr>
          <w:trHeight w:val="288"/>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68DAF36" w14:textId="77777777" w:rsidR="003D786C" w:rsidRDefault="003D786C">
            <w:pPr>
              <w:jc w:val="center"/>
            </w:pPr>
            <w:r>
              <w:rPr>
                <w:rFonts w:ascii="宋体" w:hAnsi="宋体" w:hint="eastAsia"/>
                <w:color w:val="000000"/>
              </w:rPr>
              <w:t>n28</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3487A367" w14:textId="77777777" w:rsidR="003D786C" w:rsidRDefault="003D786C">
            <w:pPr>
              <w:jc w:val="center"/>
            </w:pPr>
            <w:r>
              <w:rPr>
                <w:rFonts w:ascii="Arial" w:hAnsi="Arial" w:cs="Arial"/>
                <w:color w:val="000000"/>
                <w:lang w:eastAsia="zh-CN"/>
              </w:rPr>
              <w:t>-90.8</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529478C3" w14:textId="77777777" w:rsidR="003D786C" w:rsidRDefault="003D786C">
            <w:pPr>
              <w:jc w:val="center"/>
            </w:pPr>
            <w:r>
              <w:rPr>
                <w:rFonts w:ascii="Arial" w:hAnsi="Arial" w:cs="Arial"/>
                <w:color w:val="000000"/>
                <w:lang w:eastAsia="zh-CN"/>
              </w:rPr>
              <w:t>-95.5</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4E9C295" w14:textId="77777777" w:rsidR="003D786C" w:rsidRDefault="003D786C">
            <w:pPr>
              <w:jc w:val="center"/>
            </w:pPr>
            <w:r w:rsidRPr="003D786C">
              <w:rPr>
                <w:rFonts w:ascii="Arial" w:hAnsi="Arial" w:cs="Arial"/>
                <w:b/>
                <w:bCs/>
                <w:color w:val="000000"/>
                <w:highlight w:val="yellow"/>
                <w:lang w:eastAsia="zh-CN"/>
              </w:rPr>
              <w:t>-4.7dB</w:t>
            </w:r>
          </w:p>
        </w:tc>
      </w:tr>
      <w:tr w:rsidR="003D786C" w14:paraId="42D9EE66" w14:textId="77777777" w:rsidTr="003D786C">
        <w:trPr>
          <w:trHeight w:val="288"/>
        </w:trPr>
        <w:tc>
          <w:tcPr>
            <w:tcW w:w="0" w:type="auto"/>
            <w:tcBorders>
              <w:top w:val="nil"/>
              <w:left w:val="single" w:sz="8" w:space="0" w:color="808080"/>
              <w:bottom w:val="single" w:sz="8" w:space="0" w:color="808080"/>
              <w:right w:val="single" w:sz="8" w:space="0" w:color="808080"/>
            </w:tcBorders>
            <w:noWrap/>
            <w:tcMar>
              <w:top w:w="0" w:type="dxa"/>
              <w:left w:w="108" w:type="dxa"/>
              <w:bottom w:w="0" w:type="dxa"/>
              <w:right w:w="108" w:type="dxa"/>
            </w:tcMar>
            <w:vAlign w:val="center"/>
            <w:hideMark/>
          </w:tcPr>
          <w:p w14:paraId="7BDDF89C" w14:textId="77777777" w:rsidR="003D786C" w:rsidRDefault="003D786C"/>
        </w:tc>
        <w:tc>
          <w:tcPr>
            <w:tcW w:w="0" w:type="auto"/>
            <w:tcBorders>
              <w:top w:val="nil"/>
              <w:left w:val="nil"/>
              <w:bottom w:val="single" w:sz="8" w:space="0" w:color="808080"/>
              <w:right w:val="single" w:sz="8" w:space="0" w:color="808080"/>
            </w:tcBorders>
            <w:noWrap/>
            <w:tcMar>
              <w:top w:w="0" w:type="dxa"/>
              <w:left w:w="108" w:type="dxa"/>
              <w:bottom w:w="0" w:type="dxa"/>
              <w:right w:w="108" w:type="dxa"/>
            </w:tcMar>
            <w:vAlign w:val="center"/>
            <w:hideMark/>
          </w:tcPr>
          <w:p w14:paraId="0D9771AF" w14:textId="77777777" w:rsidR="003D786C" w:rsidRDefault="003D786C">
            <w:pPr>
              <w:rPr>
                <w:rFonts w:eastAsia="Times New Roman"/>
                <w:lang w:eastAsia="zh-CN"/>
              </w:rPr>
            </w:pPr>
          </w:p>
        </w:tc>
        <w:tc>
          <w:tcPr>
            <w:tcW w:w="0" w:type="auto"/>
            <w:tcBorders>
              <w:top w:val="nil"/>
              <w:left w:val="nil"/>
              <w:bottom w:val="single" w:sz="8" w:space="0" w:color="808080"/>
              <w:right w:val="single" w:sz="8" w:space="0" w:color="808080"/>
            </w:tcBorders>
            <w:noWrap/>
            <w:tcMar>
              <w:top w:w="0" w:type="dxa"/>
              <w:left w:w="108" w:type="dxa"/>
              <w:bottom w:w="0" w:type="dxa"/>
              <w:right w:w="108" w:type="dxa"/>
            </w:tcMar>
            <w:vAlign w:val="center"/>
            <w:hideMark/>
          </w:tcPr>
          <w:p w14:paraId="05F1078A" w14:textId="77777777" w:rsidR="003D786C" w:rsidRDefault="003D786C">
            <w:pPr>
              <w:rPr>
                <w:rFonts w:eastAsia="Times New Roman"/>
                <w:lang w:eastAsia="zh-CN"/>
              </w:rPr>
            </w:pPr>
          </w:p>
        </w:tc>
        <w:tc>
          <w:tcPr>
            <w:tcW w:w="0" w:type="auto"/>
            <w:tcBorders>
              <w:top w:val="nil"/>
              <w:left w:val="nil"/>
              <w:bottom w:val="single" w:sz="8" w:space="0" w:color="808080"/>
              <w:right w:val="single" w:sz="8" w:space="0" w:color="808080"/>
            </w:tcBorders>
            <w:noWrap/>
            <w:tcMar>
              <w:top w:w="0" w:type="dxa"/>
              <w:left w:w="108" w:type="dxa"/>
              <w:bottom w:w="0" w:type="dxa"/>
              <w:right w:w="108" w:type="dxa"/>
            </w:tcMar>
            <w:vAlign w:val="center"/>
            <w:hideMark/>
          </w:tcPr>
          <w:p w14:paraId="0ABAFF1F" w14:textId="77777777" w:rsidR="003D786C" w:rsidRDefault="003D786C">
            <w:pPr>
              <w:rPr>
                <w:rFonts w:eastAsia="Times New Roman"/>
                <w:lang w:eastAsia="zh-CN"/>
              </w:rPr>
            </w:pPr>
          </w:p>
        </w:tc>
      </w:tr>
      <w:tr w:rsidR="003D786C" w14:paraId="5ADE1F51" w14:textId="77777777" w:rsidTr="003D786C">
        <w:trPr>
          <w:trHeight w:val="288"/>
        </w:trPr>
        <w:tc>
          <w:tcPr>
            <w:tcW w:w="0" w:type="auto"/>
            <w:vMerge w:val="restart"/>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D9BAA5A" w14:textId="77777777" w:rsidR="003D786C" w:rsidRDefault="003D786C">
            <w:pPr>
              <w:jc w:val="center"/>
              <w:rPr>
                <w:rFonts w:ascii="Calibri" w:eastAsia="宋体" w:hAnsi="Calibri" w:cs="Calibri"/>
                <w:sz w:val="22"/>
                <w:szCs w:val="22"/>
                <w:lang w:eastAsia="en-US"/>
              </w:rPr>
            </w:pPr>
            <w:r>
              <w:rPr>
                <w:rFonts w:ascii="宋体" w:hAnsi="宋体" w:hint="eastAsia"/>
                <w:color w:val="000000"/>
              </w:rPr>
              <w:t>TDD band</w:t>
            </w:r>
          </w:p>
        </w:tc>
        <w:tc>
          <w:tcPr>
            <w:tcW w:w="0" w:type="auto"/>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17E31CBC" w14:textId="77777777" w:rsidR="003D786C" w:rsidRDefault="003D786C">
            <w:pPr>
              <w:jc w:val="center"/>
            </w:pPr>
            <w:r>
              <w:rPr>
                <w:rFonts w:ascii="宋体" w:hAnsi="宋体" w:hint="eastAsia"/>
                <w:color w:val="000000"/>
              </w:rPr>
              <w:t>REFSENS (dBm)</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7ED20A32" w14:textId="77777777" w:rsidR="003D786C" w:rsidRDefault="003D786C">
            <w:pPr>
              <w:jc w:val="center"/>
            </w:pPr>
            <w:r>
              <w:rPr>
                <w:rFonts w:ascii="宋体" w:hAnsi="宋体" w:hint="eastAsia"/>
                <w:color w:val="000000"/>
              </w:rPr>
              <w:t>conductive scaling (SCS=30kHz)</w:t>
            </w:r>
          </w:p>
        </w:tc>
      </w:tr>
      <w:tr w:rsidR="003D786C" w14:paraId="0BB222DC" w14:textId="77777777" w:rsidTr="003D786C">
        <w:trPr>
          <w:trHeight w:val="288"/>
        </w:trPr>
        <w:tc>
          <w:tcPr>
            <w:tcW w:w="0" w:type="auto"/>
            <w:vMerge/>
            <w:tcBorders>
              <w:top w:val="nil"/>
              <w:left w:val="single" w:sz="8" w:space="0" w:color="000000"/>
              <w:bottom w:val="single" w:sz="8" w:space="0" w:color="000000"/>
              <w:right w:val="single" w:sz="8" w:space="0" w:color="000000"/>
            </w:tcBorders>
            <w:vAlign w:val="center"/>
            <w:hideMark/>
          </w:tcPr>
          <w:p w14:paraId="166449B5" w14:textId="77777777" w:rsidR="003D786C" w:rsidRDefault="003D786C">
            <w:pPr>
              <w:rPr>
                <w:rFonts w:ascii="Calibri" w:eastAsia="宋体" w:hAnsi="Calibri" w:cs="Calibri"/>
                <w:sz w:val="22"/>
                <w:szCs w:val="22"/>
                <w:lang w:eastAsia="en-US"/>
              </w:rPr>
            </w:pPr>
          </w:p>
        </w:tc>
        <w:tc>
          <w:tcPr>
            <w:tcW w:w="0" w:type="auto"/>
            <w:tcBorders>
              <w:top w:val="nil"/>
              <w:left w:val="nil"/>
              <w:bottom w:val="nil"/>
              <w:right w:val="single" w:sz="8" w:space="0" w:color="000000"/>
            </w:tcBorders>
            <w:noWrap/>
            <w:tcMar>
              <w:top w:w="0" w:type="dxa"/>
              <w:left w:w="108" w:type="dxa"/>
              <w:bottom w:w="0" w:type="dxa"/>
              <w:right w:w="108" w:type="dxa"/>
            </w:tcMar>
            <w:vAlign w:val="center"/>
            <w:hideMark/>
          </w:tcPr>
          <w:p w14:paraId="206C7215" w14:textId="77777777" w:rsidR="003D786C" w:rsidRDefault="003D786C">
            <w:pPr>
              <w:jc w:val="center"/>
            </w:pPr>
            <w:r>
              <w:rPr>
                <w:rFonts w:ascii="宋体" w:hAnsi="宋体" w:hint="eastAsia"/>
                <w:color w:val="000000"/>
              </w:rPr>
              <w:t>CBW=100MHz</w:t>
            </w:r>
          </w:p>
        </w:tc>
        <w:tc>
          <w:tcPr>
            <w:tcW w:w="0" w:type="auto"/>
            <w:tcBorders>
              <w:top w:val="nil"/>
              <w:left w:val="nil"/>
              <w:bottom w:val="nil"/>
              <w:right w:val="single" w:sz="8" w:space="0" w:color="000000"/>
            </w:tcBorders>
            <w:noWrap/>
            <w:tcMar>
              <w:top w:w="0" w:type="dxa"/>
              <w:left w:w="108" w:type="dxa"/>
              <w:bottom w:w="0" w:type="dxa"/>
              <w:right w:w="108" w:type="dxa"/>
            </w:tcMar>
            <w:vAlign w:val="center"/>
            <w:hideMark/>
          </w:tcPr>
          <w:p w14:paraId="7B61547C" w14:textId="77777777" w:rsidR="003D786C" w:rsidRDefault="003D786C">
            <w:pPr>
              <w:jc w:val="center"/>
            </w:pPr>
            <w:r>
              <w:rPr>
                <w:rFonts w:ascii="宋体" w:hAnsi="宋体" w:hint="eastAsia"/>
                <w:color w:val="000000"/>
              </w:rPr>
              <w:t>CBW=20MHz</w:t>
            </w:r>
          </w:p>
        </w:tc>
        <w:tc>
          <w:tcPr>
            <w:tcW w:w="0" w:type="auto"/>
            <w:tcBorders>
              <w:top w:val="nil"/>
              <w:left w:val="nil"/>
              <w:bottom w:val="nil"/>
              <w:right w:val="single" w:sz="8" w:space="0" w:color="000000"/>
            </w:tcBorders>
            <w:noWrap/>
            <w:tcMar>
              <w:top w:w="0" w:type="dxa"/>
              <w:left w:w="108" w:type="dxa"/>
              <w:bottom w:w="0" w:type="dxa"/>
              <w:right w:w="108" w:type="dxa"/>
            </w:tcMar>
            <w:vAlign w:val="center"/>
            <w:hideMark/>
          </w:tcPr>
          <w:p w14:paraId="5FF3167A" w14:textId="77777777" w:rsidR="003D786C" w:rsidRDefault="003D786C">
            <w:pPr>
              <w:jc w:val="center"/>
            </w:pPr>
            <w:r>
              <w:rPr>
                <w:rFonts w:ascii="宋体" w:hAnsi="宋体" w:hint="eastAsia"/>
                <w:color w:val="000000"/>
              </w:rPr>
              <w:t>scaling from 100MHz--&gt;20MHz</w:t>
            </w:r>
          </w:p>
        </w:tc>
      </w:tr>
      <w:tr w:rsidR="003D786C" w14:paraId="74213F97" w14:textId="77777777" w:rsidTr="003D786C">
        <w:trPr>
          <w:trHeight w:val="312"/>
        </w:trPr>
        <w:tc>
          <w:tcPr>
            <w:tcW w:w="0" w:type="auto"/>
            <w:tcBorders>
              <w:top w:val="nil"/>
              <w:left w:val="single" w:sz="8" w:space="0" w:color="000000"/>
              <w:bottom w:val="single" w:sz="8" w:space="0" w:color="000000"/>
              <w:right w:val="nil"/>
            </w:tcBorders>
            <w:noWrap/>
            <w:tcMar>
              <w:top w:w="0" w:type="dxa"/>
              <w:left w:w="108" w:type="dxa"/>
              <w:bottom w:w="0" w:type="dxa"/>
              <w:right w:w="108" w:type="dxa"/>
            </w:tcMar>
            <w:vAlign w:val="center"/>
            <w:hideMark/>
          </w:tcPr>
          <w:p w14:paraId="4BF011E9" w14:textId="77777777" w:rsidR="003D786C" w:rsidRDefault="003D786C">
            <w:pPr>
              <w:jc w:val="center"/>
            </w:pPr>
            <w:r>
              <w:rPr>
                <w:rFonts w:ascii="宋体" w:hAnsi="宋体" w:hint="eastAsia"/>
                <w:color w:val="000000"/>
              </w:rPr>
              <w:lastRenderedPageBreak/>
              <w:t>n41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EBF621" w14:textId="77777777" w:rsidR="003D786C" w:rsidRDefault="003D786C">
            <w:pPr>
              <w:jc w:val="center"/>
            </w:pPr>
            <w:r>
              <w:rPr>
                <w:rFonts w:ascii="Arial" w:hAnsi="Arial" w:cs="Arial"/>
                <w:color w:val="000000"/>
                <w:lang w:eastAsia="zh-CN"/>
              </w:rPr>
              <w:t>-95.1 + 10log</w:t>
            </w:r>
            <w:r>
              <w:rPr>
                <w:rFonts w:ascii="Arial" w:hAnsi="Arial" w:cs="Arial"/>
                <w:color w:val="000000"/>
                <w:vertAlign w:val="subscript"/>
                <w:lang w:eastAsia="zh-CN"/>
              </w:rPr>
              <w:t>10</w:t>
            </w:r>
            <w:r>
              <w:rPr>
                <w:rFonts w:ascii="Arial" w:hAnsi="Arial" w:cs="Arial"/>
                <w:color w:val="000000"/>
                <w:lang w:eastAsia="zh-CN"/>
              </w:rPr>
              <w:t>(N</w:t>
            </w:r>
            <w:r>
              <w:rPr>
                <w:rFonts w:ascii="Arial" w:hAnsi="Arial" w:cs="Arial"/>
                <w:color w:val="000000"/>
                <w:vertAlign w:val="subscript"/>
                <w:lang w:eastAsia="zh-CN"/>
              </w:rPr>
              <w:t>RB</w:t>
            </w:r>
            <w:r>
              <w:rPr>
                <w:rFonts w:ascii="Arial" w:hAnsi="Arial" w:cs="Arial"/>
                <w:color w:val="000000"/>
                <w:lang w:eastAsia="zh-CN"/>
              </w:rPr>
              <w:t>/24)</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1E4E2BB4" w14:textId="77777777" w:rsidR="003D786C" w:rsidRDefault="003D786C">
            <w:pPr>
              <w:jc w:val="center"/>
            </w:pPr>
            <w:r>
              <w:rPr>
                <w:rFonts w:ascii="Arial" w:hAnsi="Arial" w:cs="Arial"/>
                <w:color w:val="000000"/>
                <w:lang w:eastAsia="zh-CN"/>
              </w:rPr>
              <w:t>-95.1 + 10log</w:t>
            </w:r>
            <w:r>
              <w:rPr>
                <w:rFonts w:ascii="Arial" w:hAnsi="Arial" w:cs="Arial"/>
                <w:color w:val="000000"/>
                <w:vertAlign w:val="subscript"/>
                <w:lang w:eastAsia="zh-CN"/>
              </w:rPr>
              <w:t>10</w:t>
            </w:r>
            <w:r>
              <w:rPr>
                <w:rFonts w:ascii="Arial" w:hAnsi="Arial" w:cs="Arial"/>
                <w:color w:val="000000"/>
                <w:lang w:eastAsia="zh-CN"/>
              </w:rPr>
              <w:t>(N</w:t>
            </w:r>
            <w:r>
              <w:rPr>
                <w:rFonts w:ascii="Arial" w:hAnsi="Arial" w:cs="Arial"/>
                <w:color w:val="000000"/>
                <w:vertAlign w:val="subscript"/>
                <w:lang w:eastAsia="zh-CN"/>
              </w:rPr>
              <w:t>RB</w:t>
            </w:r>
            <w:r>
              <w:rPr>
                <w:rFonts w:ascii="Arial" w:hAnsi="Arial" w:cs="Arial"/>
                <w:color w:val="000000"/>
                <w:lang w:eastAsia="zh-CN"/>
              </w:rPr>
              <w:t>/24)</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EF5875" w14:textId="77777777" w:rsidR="003D786C" w:rsidRDefault="003D786C">
            <w:pPr>
              <w:jc w:val="center"/>
            </w:pPr>
            <w:r>
              <w:rPr>
                <w:rFonts w:ascii="Arial" w:hAnsi="Arial" w:cs="Arial"/>
                <w:color w:val="000000"/>
                <w:lang w:eastAsia="zh-CN"/>
              </w:rPr>
              <w:t>10log</w:t>
            </w:r>
            <w:r>
              <w:rPr>
                <w:rFonts w:ascii="Arial" w:hAnsi="Arial" w:cs="Arial"/>
                <w:color w:val="000000"/>
                <w:vertAlign w:val="subscript"/>
                <w:lang w:eastAsia="zh-CN"/>
              </w:rPr>
              <w:t>10</w:t>
            </w:r>
            <w:r>
              <w:rPr>
                <w:rFonts w:ascii="Arial" w:hAnsi="Arial" w:cs="Arial"/>
                <w:color w:val="000000"/>
                <w:lang w:eastAsia="zh-CN"/>
              </w:rPr>
              <w:t xml:space="preserve">(51/273) = </w:t>
            </w:r>
            <w:r>
              <w:rPr>
                <w:rFonts w:ascii="Arial" w:hAnsi="Arial" w:cs="Arial"/>
                <w:b/>
                <w:bCs/>
                <w:color w:val="000000"/>
                <w:lang w:eastAsia="zh-CN"/>
              </w:rPr>
              <w:t>-7.3dB</w:t>
            </w:r>
          </w:p>
        </w:tc>
      </w:tr>
      <w:tr w:rsidR="003D786C" w14:paraId="2B163B14" w14:textId="77777777" w:rsidTr="003D786C">
        <w:trPr>
          <w:trHeight w:val="312"/>
        </w:trPr>
        <w:tc>
          <w:tcPr>
            <w:tcW w:w="0" w:type="auto"/>
            <w:tcBorders>
              <w:top w:val="nil"/>
              <w:left w:val="single" w:sz="8" w:space="0" w:color="000000"/>
              <w:bottom w:val="single" w:sz="8" w:space="0" w:color="000000"/>
              <w:right w:val="nil"/>
            </w:tcBorders>
            <w:noWrap/>
            <w:tcMar>
              <w:top w:w="0" w:type="dxa"/>
              <w:left w:w="108" w:type="dxa"/>
              <w:bottom w:w="0" w:type="dxa"/>
              <w:right w:w="108" w:type="dxa"/>
            </w:tcMar>
            <w:vAlign w:val="center"/>
            <w:hideMark/>
          </w:tcPr>
          <w:p w14:paraId="3A9181D0" w14:textId="77777777" w:rsidR="003D786C" w:rsidRDefault="003D786C">
            <w:pPr>
              <w:jc w:val="center"/>
            </w:pPr>
            <w:r>
              <w:rPr>
                <w:rFonts w:ascii="宋体" w:hAnsi="宋体" w:hint="eastAsia"/>
                <w:color w:val="000000"/>
              </w:rPr>
              <w:t>n77</w:t>
            </w:r>
          </w:p>
        </w:tc>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2DC913" w14:textId="77777777" w:rsidR="003D786C" w:rsidRDefault="003D786C">
            <w:pPr>
              <w:jc w:val="center"/>
            </w:pPr>
            <w:r>
              <w:rPr>
                <w:rFonts w:ascii="Arial" w:hAnsi="Arial" w:cs="Arial"/>
                <w:color w:val="000000"/>
                <w:lang w:eastAsia="zh-CN"/>
              </w:rPr>
              <w:t>-95.6 + 10log</w:t>
            </w:r>
            <w:r>
              <w:rPr>
                <w:rFonts w:ascii="Arial" w:hAnsi="Arial" w:cs="Arial"/>
                <w:color w:val="000000"/>
                <w:vertAlign w:val="subscript"/>
                <w:lang w:eastAsia="zh-CN"/>
              </w:rPr>
              <w:t>10</w:t>
            </w:r>
            <w:r>
              <w:rPr>
                <w:rFonts w:ascii="Arial" w:hAnsi="Arial" w:cs="Arial"/>
                <w:color w:val="000000"/>
                <w:lang w:eastAsia="zh-CN"/>
              </w:rPr>
              <w:t>(N</w:t>
            </w:r>
            <w:r>
              <w:rPr>
                <w:rFonts w:ascii="Arial" w:hAnsi="Arial" w:cs="Arial"/>
                <w:color w:val="000000"/>
                <w:vertAlign w:val="subscript"/>
                <w:lang w:eastAsia="zh-CN"/>
              </w:rPr>
              <w:t>RB</w:t>
            </w:r>
            <w:r>
              <w:rPr>
                <w:rFonts w:ascii="Arial" w:hAnsi="Arial" w:cs="Arial"/>
                <w:color w:val="000000"/>
                <w:lang w:eastAsia="zh-CN"/>
              </w:rPr>
              <w:t>/24)</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2687C6CE" w14:textId="77777777" w:rsidR="003D786C" w:rsidRDefault="003D786C">
            <w:pPr>
              <w:jc w:val="center"/>
            </w:pPr>
            <w:r>
              <w:rPr>
                <w:rFonts w:ascii="Arial" w:hAnsi="Arial" w:cs="Arial"/>
                <w:color w:val="000000"/>
                <w:lang w:eastAsia="zh-CN"/>
              </w:rPr>
              <w:t>-95.6 + 10log</w:t>
            </w:r>
            <w:r>
              <w:rPr>
                <w:rFonts w:ascii="Arial" w:hAnsi="Arial" w:cs="Arial"/>
                <w:color w:val="000000"/>
                <w:vertAlign w:val="subscript"/>
                <w:lang w:eastAsia="zh-CN"/>
              </w:rPr>
              <w:t>10</w:t>
            </w:r>
            <w:r>
              <w:rPr>
                <w:rFonts w:ascii="Arial" w:hAnsi="Arial" w:cs="Arial"/>
                <w:color w:val="000000"/>
                <w:lang w:eastAsia="zh-CN"/>
              </w:rPr>
              <w:t>(N</w:t>
            </w:r>
            <w:r>
              <w:rPr>
                <w:rFonts w:ascii="Arial" w:hAnsi="Arial" w:cs="Arial"/>
                <w:color w:val="000000"/>
                <w:vertAlign w:val="subscript"/>
                <w:lang w:eastAsia="zh-CN"/>
              </w:rPr>
              <w:t>RB</w:t>
            </w:r>
            <w:r>
              <w:rPr>
                <w:rFonts w:ascii="Arial" w:hAnsi="Arial" w:cs="Arial"/>
                <w:color w:val="000000"/>
                <w:lang w:eastAsia="zh-CN"/>
              </w:rPr>
              <w:t>/24)</w:t>
            </w:r>
          </w:p>
        </w:tc>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1E28BB3" w14:textId="77777777" w:rsidR="003D786C" w:rsidRDefault="003D786C">
            <w:pPr>
              <w:jc w:val="center"/>
            </w:pPr>
            <w:r>
              <w:rPr>
                <w:rFonts w:ascii="Arial" w:hAnsi="Arial" w:cs="Arial"/>
                <w:color w:val="000000"/>
                <w:lang w:eastAsia="zh-CN"/>
              </w:rPr>
              <w:t>10log</w:t>
            </w:r>
            <w:r>
              <w:rPr>
                <w:rFonts w:ascii="Arial" w:hAnsi="Arial" w:cs="Arial"/>
                <w:color w:val="000000"/>
                <w:vertAlign w:val="subscript"/>
                <w:lang w:eastAsia="zh-CN"/>
              </w:rPr>
              <w:t>10</w:t>
            </w:r>
            <w:r>
              <w:rPr>
                <w:rFonts w:ascii="Arial" w:hAnsi="Arial" w:cs="Arial"/>
                <w:color w:val="000000"/>
                <w:lang w:eastAsia="zh-CN"/>
              </w:rPr>
              <w:t xml:space="preserve">(51/273) = </w:t>
            </w:r>
            <w:r>
              <w:rPr>
                <w:rFonts w:ascii="Arial" w:hAnsi="Arial" w:cs="Arial"/>
                <w:b/>
                <w:bCs/>
                <w:color w:val="000000"/>
                <w:lang w:eastAsia="zh-CN"/>
              </w:rPr>
              <w:t>-7.3dB</w:t>
            </w:r>
          </w:p>
        </w:tc>
      </w:tr>
      <w:tr w:rsidR="003D786C" w14:paraId="2114A78A" w14:textId="77777777" w:rsidTr="003D786C">
        <w:trPr>
          <w:trHeight w:val="312"/>
        </w:trPr>
        <w:tc>
          <w:tcPr>
            <w:tcW w:w="0" w:type="auto"/>
            <w:tcBorders>
              <w:top w:val="nil"/>
              <w:left w:val="single" w:sz="8" w:space="0" w:color="000000"/>
              <w:bottom w:val="single" w:sz="8" w:space="0" w:color="000000"/>
              <w:right w:val="nil"/>
            </w:tcBorders>
            <w:noWrap/>
            <w:tcMar>
              <w:top w:w="0" w:type="dxa"/>
              <w:left w:w="108" w:type="dxa"/>
              <w:bottom w:w="0" w:type="dxa"/>
              <w:right w:w="108" w:type="dxa"/>
            </w:tcMar>
            <w:vAlign w:val="center"/>
            <w:hideMark/>
          </w:tcPr>
          <w:p w14:paraId="0EE53B12" w14:textId="77777777" w:rsidR="003D786C" w:rsidRDefault="003D786C">
            <w:pPr>
              <w:jc w:val="center"/>
            </w:pPr>
            <w:r>
              <w:rPr>
                <w:rFonts w:ascii="宋体" w:hAnsi="宋体" w:hint="eastAsia"/>
                <w:color w:val="000000"/>
              </w:rPr>
              <w:t>n78</w:t>
            </w:r>
          </w:p>
        </w:tc>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17DBFD" w14:textId="77777777" w:rsidR="003D786C" w:rsidRDefault="003D786C">
            <w:pPr>
              <w:jc w:val="center"/>
            </w:pPr>
            <w:r>
              <w:rPr>
                <w:rFonts w:ascii="Arial" w:hAnsi="Arial" w:cs="Arial"/>
                <w:color w:val="000000"/>
                <w:lang w:eastAsia="zh-CN"/>
              </w:rPr>
              <w:t>-96.1 + 10log</w:t>
            </w:r>
            <w:r>
              <w:rPr>
                <w:rFonts w:ascii="Arial" w:hAnsi="Arial" w:cs="Arial"/>
                <w:color w:val="000000"/>
                <w:vertAlign w:val="subscript"/>
                <w:lang w:eastAsia="zh-CN"/>
              </w:rPr>
              <w:t>10</w:t>
            </w:r>
            <w:r>
              <w:rPr>
                <w:rFonts w:ascii="Arial" w:hAnsi="Arial" w:cs="Arial"/>
                <w:color w:val="000000"/>
                <w:lang w:eastAsia="zh-CN"/>
              </w:rPr>
              <w:t>(N</w:t>
            </w:r>
            <w:r>
              <w:rPr>
                <w:rFonts w:ascii="Arial" w:hAnsi="Arial" w:cs="Arial"/>
                <w:color w:val="000000"/>
                <w:vertAlign w:val="subscript"/>
                <w:lang w:eastAsia="zh-CN"/>
              </w:rPr>
              <w:t>RB</w:t>
            </w:r>
            <w:r>
              <w:rPr>
                <w:rFonts w:ascii="Arial" w:hAnsi="Arial" w:cs="Arial"/>
                <w:color w:val="000000"/>
                <w:lang w:eastAsia="zh-CN"/>
              </w:rPr>
              <w:t>/24)</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2D5F2019" w14:textId="77777777" w:rsidR="003D786C" w:rsidRDefault="003D786C">
            <w:pPr>
              <w:jc w:val="center"/>
            </w:pPr>
            <w:r>
              <w:rPr>
                <w:rFonts w:ascii="Arial" w:hAnsi="Arial" w:cs="Arial"/>
                <w:color w:val="000000"/>
                <w:lang w:eastAsia="zh-CN"/>
              </w:rPr>
              <w:t>-96.1 + 10log</w:t>
            </w:r>
            <w:r>
              <w:rPr>
                <w:rFonts w:ascii="Arial" w:hAnsi="Arial" w:cs="Arial"/>
                <w:color w:val="000000"/>
                <w:vertAlign w:val="subscript"/>
                <w:lang w:eastAsia="zh-CN"/>
              </w:rPr>
              <w:t>10</w:t>
            </w:r>
            <w:r>
              <w:rPr>
                <w:rFonts w:ascii="Arial" w:hAnsi="Arial" w:cs="Arial"/>
                <w:color w:val="000000"/>
                <w:lang w:eastAsia="zh-CN"/>
              </w:rPr>
              <w:t>(N</w:t>
            </w:r>
            <w:r>
              <w:rPr>
                <w:rFonts w:ascii="Arial" w:hAnsi="Arial" w:cs="Arial"/>
                <w:color w:val="000000"/>
                <w:vertAlign w:val="subscript"/>
                <w:lang w:eastAsia="zh-CN"/>
              </w:rPr>
              <w:t>RB</w:t>
            </w:r>
            <w:r>
              <w:rPr>
                <w:rFonts w:ascii="Arial" w:hAnsi="Arial" w:cs="Arial"/>
                <w:color w:val="000000"/>
                <w:lang w:eastAsia="zh-CN"/>
              </w:rPr>
              <w:t>/24)</w:t>
            </w:r>
          </w:p>
        </w:tc>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55F38D9" w14:textId="77777777" w:rsidR="003D786C" w:rsidRDefault="003D786C">
            <w:pPr>
              <w:jc w:val="center"/>
            </w:pPr>
            <w:r>
              <w:rPr>
                <w:rFonts w:ascii="Arial" w:hAnsi="Arial" w:cs="Arial"/>
                <w:color w:val="000000"/>
                <w:lang w:eastAsia="zh-CN"/>
              </w:rPr>
              <w:t>10log</w:t>
            </w:r>
            <w:r>
              <w:rPr>
                <w:rFonts w:ascii="Arial" w:hAnsi="Arial" w:cs="Arial"/>
                <w:color w:val="000000"/>
                <w:vertAlign w:val="subscript"/>
                <w:lang w:eastAsia="zh-CN"/>
              </w:rPr>
              <w:t>10</w:t>
            </w:r>
            <w:r>
              <w:rPr>
                <w:rFonts w:ascii="Arial" w:hAnsi="Arial" w:cs="Arial"/>
                <w:color w:val="000000"/>
                <w:lang w:eastAsia="zh-CN"/>
              </w:rPr>
              <w:t xml:space="preserve">(51/273) = </w:t>
            </w:r>
            <w:r>
              <w:rPr>
                <w:rFonts w:ascii="Arial" w:hAnsi="Arial" w:cs="Arial"/>
                <w:b/>
                <w:bCs/>
                <w:color w:val="000000"/>
                <w:lang w:eastAsia="zh-CN"/>
              </w:rPr>
              <w:t>-7.3dB</w:t>
            </w:r>
          </w:p>
        </w:tc>
      </w:tr>
    </w:tbl>
    <w:p w14:paraId="1DA4EAD6" w14:textId="77777777" w:rsidR="009915EB" w:rsidRDefault="009915EB" w:rsidP="00E35B62">
      <w:pPr>
        <w:rPr>
          <w:lang w:eastAsia="zh-CN"/>
        </w:rPr>
      </w:pPr>
    </w:p>
    <w:p w14:paraId="0B45F5FC" w14:textId="78A3749E" w:rsidR="003D786C" w:rsidRDefault="003D786C" w:rsidP="00E35B62">
      <w:pPr>
        <w:rPr>
          <w:lang w:eastAsia="zh-CN"/>
        </w:rPr>
      </w:pPr>
      <w:r>
        <w:rPr>
          <w:rFonts w:hint="eastAsia"/>
          <w:lang w:eastAsia="zh-CN"/>
        </w:rPr>
        <w:t>N</w:t>
      </w:r>
      <w:r>
        <w:rPr>
          <w:lang w:eastAsia="zh-CN"/>
        </w:rPr>
        <w:t>ote that the gap of REFSENS for n28 between 10MHz CBW and 20MHz CBW is up to 4.7dB rather than around 3dB. It comes from LTE specification a</w:t>
      </w:r>
      <w:r w:rsidR="006A71C2">
        <w:rPr>
          <w:lang w:eastAsia="zh-CN"/>
        </w:rPr>
        <w:t xml:space="preserve">nd it is caused by the uplink signal falling into </w:t>
      </w:r>
      <w:r>
        <w:rPr>
          <w:lang w:eastAsia="zh-CN"/>
        </w:rPr>
        <w:t>receiving bandwidth, refer to TR 36.820:</w:t>
      </w:r>
    </w:p>
    <w:tbl>
      <w:tblPr>
        <w:tblStyle w:val="ad"/>
        <w:tblW w:w="0" w:type="auto"/>
        <w:tblLook w:val="04A0" w:firstRow="1" w:lastRow="0" w:firstColumn="1" w:lastColumn="0" w:noHBand="0" w:noVBand="1"/>
      </w:tblPr>
      <w:tblGrid>
        <w:gridCol w:w="9622"/>
      </w:tblGrid>
      <w:tr w:rsidR="00795108" w14:paraId="48D5EC8C" w14:textId="77777777" w:rsidTr="00795108">
        <w:tc>
          <w:tcPr>
            <w:tcW w:w="9622" w:type="dxa"/>
          </w:tcPr>
          <w:p w14:paraId="24BDDB19" w14:textId="77777777" w:rsidR="00795108" w:rsidRDefault="00795108" w:rsidP="00E35B62">
            <w:pPr>
              <w:rPr>
                <w:lang w:eastAsia="zh-CN"/>
              </w:rPr>
            </w:pPr>
            <w:r>
              <w:rPr>
                <w:lang w:eastAsia="zh-CN"/>
              </w:rPr>
              <w:t>……</w:t>
            </w:r>
          </w:p>
          <w:p w14:paraId="21586E26" w14:textId="77777777" w:rsidR="00795108" w:rsidRDefault="00795108" w:rsidP="00795108">
            <w:pPr>
              <w:rPr>
                <w:lang w:val="en-US"/>
              </w:rPr>
            </w:pPr>
            <w:r>
              <w:rPr>
                <w:lang w:val="en-US"/>
              </w:rPr>
              <w:t>The transmitter noise is estimated as</w:t>
            </w:r>
          </w:p>
          <w:p w14:paraId="588672E2" w14:textId="31BDD799" w:rsidR="00795108" w:rsidRDefault="00795108" w:rsidP="006A71C2">
            <w:pPr>
              <w:pStyle w:val="40"/>
              <w:rPr>
                <w:lang w:val="en-US"/>
              </w:rPr>
            </w:pPr>
            <w:r w:rsidRPr="00E66485">
              <w:rPr>
                <w:position w:val="-12"/>
              </w:rPr>
              <w:object w:dxaOrig="3019" w:dyaOrig="380" w14:anchorId="25615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45pt;height:16.35pt" o:ole="">
                  <v:imagedata r:id="rId8" o:title=""/>
                </v:shape>
                <o:OLEObject Type="Embed" ProgID="Equation.3" ShapeID="_x0000_i1025" DrawAspect="Content" ObjectID="_1774100016" r:id="rId9"/>
              </w:object>
            </w:r>
          </w:p>
          <w:p w14:paraId="38F22217" w14:textId="77777777" w:rsidR="00795108" w:rsidRDefault="00795108" w:rsidP="00795108">
            <w:pPr>
              <w:rPr>
                <w:lang w:val="en-US"/>
              </w:rPr>
            </w:pPr>
            <w:r w:rsidRPr="006A71C2">
              <w:rPr>
                <w:highlight w:val="yellow"/>
                <w:lang w:val="en-US"/>
              </w:rPr>
              <w:t>where a</w:t>
            </w:r>
            <w:r w:rsidRPr="006A71C2">
              <w:rPr>
                <w:highlight w:val="yellow"/>
                <w:vertAlign w:val="subscript"/>
                <w:lang w:val="en-US"/>
              </w:rPr>
              <w:t xml:space="preserve">TX-RX </w:t>
            </w:r>
            <w:r w:rsidRPr="006A71C2">
              <w:rPr>
                <w:highlight w:val="yellow"/>
                <w:lang w:val="en-US"/>
              </w:rPr>
              <w:t>and ACLR</w:t>
            </w:r>
            <w:r w:rsidRPr="006A71C2">
              <w:rPr>
                <w:highlight w:val="yellow"/>
                <w:vertAlign w:val="subscript"/>
                <w:lang w:val="en-US"/>
              </w:rPr>
              <w:t xml:space="preserve">RX </w:t>
            </w:r>
            <w:r w:rsidRPr="006A71C2">
              <w:rPr>
                <w:highlight w:val="yellow"/>
                <w:lang w:val="en-US"/>
              </w:rPr>
              <w:t>is s the duplexer isolation@RX and the noise falling into the receive bandwidth, respectively</w:t>
            </w:r>
            <w:r w:rsidRPr="003B56EA">
              <w:rPr>
                <w:lang w:val="en-US"/>
              </w:rPr>
              <w:t>. Following the data in Tables 8.1.1-1 and 8.1.1-2 we assume a</w:t>
            </w:r>
            <w:r w:rsidRPr="003B56EA">
              <w:rPr>
                <w:vertAlign w:val="subscript"/>
                <w:lang w:val="en-US"/>
              </w:rPr>
              <w:t xml:space="preserve">TX-RX  </w:t>
            </w:r>
            <w:r w:rsidRPr="003B56EA">
              <w:rPr>
                <w:lang w:val="en-US"/>
              </w:rPr>
              <w:t>= 45 dB. The ACLR</w:t>
            </w:r>
            <w:r w:rsidRPr="003B56EA">
              <w:rPr>
                <w:vertAlign w:val="subscript"/>
                <w:lang w:val="en-US"/>
              </w:rPr>
              <w:t xml:space="preserve">RX  </w:t>
            </w:r>
            <w:r w:rsidRPr="003B56EA">
              <w:rPr>
                <w:lang w:val="en-US"/>
              </w:rPr>
              <w:t>is shown in Table 8.3.1.1-1 for various UL allocations.</w:t>
            </w:r>
          </w:p>
          <w:p w14:paraId="3C12ABF7" w14:textId="77777777" w:rsidR="00795108" w:rsidRPr="00016A8A" w:rsidRDefault="00795108" w:rsidP="006A71C2">
            <w:pPr>
              <w:pStyle w:val="ZB"/>
              <w:framePr w:wrap="notBeside"/>
              <w:jc w:val="center"/>
              <w:rPr>
                <w:lang w:val="en-US"/>
              </w:rPr>
            </w:pPr>
            <w:r>
              <w:rPr>
                <w:lang w:val="en-US"/>
              </w:rPr>
              <w:t>Table 8.3.1.1-1 ACLR</w:t>
            </w:r>
            <w:r w:rsidRPr="00897581">
              <w:rPr>
                <w:vertAlign w:val="subscript"/>
                <w:lang w:val="en-US"/>
              </w:rPr>
              <w:t>RX</w:t>
            </w:r>
            <w:r>
              <w:rPr>
                <w:lang w:val="en-US"/>
              </w:rPr>
              <w:t xml:space="preserve"> (dBc) for various UL allocations</w:t>
            </w:r>
          </w:p>
          <w:tbl>
            <w:tblPr>
              <w:tblW w:w="0" w:type="auto"/>
              <w:jc w:val="center"/>
              <w:tblLook w:val="01E0" w:firstRow="1" w:lastRow="1" w:firstColumn="1" w:lastColumn="1" w:noHBand="0" w:noVBand="0"/>
            </w:tblPr>
            <w:tblGrid>
              <w:gridCol w:w="2418"/>
              <w:gridCol w:w="2326"/>
              <w:gridCol w:w="2326"/>
              <w:gridCol w:w="2326"/>
            </w:tblGrid>
            <w:tr w:rsidR="00795108" w14:paraId="1B6AA918" w14:textId="77777777" w:rsidTr="00795108">
              <w:trPr>
                <w:jc w:val="center"/>
              </w:trPr>
              <w:tc>
                <w:tcPr>
                  <w:tcW w:w="1642" w:type="dxa"/>
                  <w:tcBorders>
                    <w:top w:val="single" w:sz="4" w:space="0" w:color="auto"/>
                    <w:left w:val="single" w:sz="4" w:space="0" w:color="auto"/>
                    <w:bottom w:val="single" w:sz="6" w:space="0" w:color="auto"/>
                    <w:right w:val="single" w:sz="6" w:space="0" w:color="auto"/>
                  </w:tcBorders>
                </w:tcPr>
                <w:p w14:paraId="335BF3E1" w14:textId="77777777" w:rsidR="00795108" w:rsidRDefault="00795108" w:rsidP="006A71C2">
                  <w:pPr>
                    <w:pStyle w:val="70"/>
                    <w:rPr>
                      <w:lang w:val="en-US"/>
                    </w:rPr>
                  </w:pPr>
                  <w:r>
                    <w:rPr>
                      <w:lang w:val="en-US"/>
                    </w:rPr>
                    <w:t>E-UTRA Band</w:t>
                  </w:r>
                </w:p>
              </w:tc>
              <w:tc>
                <w:tcPr>
                  <w:tcW w:w="1643" w:type="dxa"/>
                  <w:tcBorders>
                    <w:top w:val="single" w:sz="4" w:space="0" w:color="auto"/>
                    <w:left w:val="single" w:sz="6" w:space="0" w:color="auto"/>
                    <w:bottom w:val="single" w:sz="6" w:space="0" w:color="auto"/>
                    <w:right w:val="single" w:sz="6" w:space="0" w:color="auto"/>
                  </w:tcBorders>
                </w:tcPr>
                <w:p w14:paraId="69A7CDB6" w14:textId="77777777" w:rsidR="00795108" w:rsidRDefault="00795108" w:rsidP="006A71C2">
                  <w:pPr>
                    <w:pStyle w:val="70"/>
                    <w:rPr>
                      <w:lang w:val="en-US"/>
                    </w:rPr>
                  </w:pPr>
                  <w:r>
                    <w:rPr>
                      <w:lang w:val="en-US"/>
                    </w:rPr>
                    <w:t>10 MHz</w:t>
                  </w:r>
                </w:p>
              </w:tc>
              <w:tc>
                <w:tcPr>
                  <w:tcW w:w="1643" w:type="dxa"/>
                  <w:tcBorders>
                    <w:top w:val="single" w:sz="4" w:space="0" w:color="auto"/>
                    <w:left w:val="single" w:sz="6" w:space="0" w:color="auto"/>
                    <w:bottom w:val="single" w:sz="6" w:space="0" w:color="auto"/>
                    <w:right w:val="single" w:sz="6" w:space="0" w:color="auto"/>
                  </w:tcBorders>
                </w:tcPr>
                <w:p w14:paraId="658BAA30" w14:textId="77777777" w:rsidR="00795108" w:rsidRDefault="00795108" w:rsidP="006A71C2">
                  <w:pPr>
                    <w:pStyle w:val="70"/>
                    <w:rPr>
                      <w:lang w:val="en-US"/>
                    </w:rPr>
                  </w:pPr>
                  <w:r>
                    <w:rPr>
                      <w:lang w:val="en-US"/>
                    </w:rPr>
                    <w:t>15 MHz</w:t>
                  </w:r>
                </w:p>
              </w:tc>
              <w:tc>
                <w:tcPr>
                  <w:tcW w:w="1643" w:type="dxa"/>
                  <w:tcBorders>
                    <w:top w:val="single" w:sz="4" w:space="0" w:color="auto"/>
                    <w:left w:val="single" w:sz="6" w:space="0" w:color="auto"/>
                    <w:bottom w:val="single" w:sz="6" w:space="0" w:color="auto"/>
                    <w:right w:val="single" w:sz="4" w:space="0" w:color="auto"/>
                  </w:tcBorders>
                </w:tcPr>
                <w:p w14:paraId="3A0CE2EE" w14:textId="77777777" w:rsidR="00795108" w:rsidRDefault="00795108" w:rsidP="006A71C2">
                  <w:pPr>
                    <w:pStyle w:val="70"/>
                    <w:rPr>
                      <w:lang w:val="en-US"/>
                    </w:rPr>
                  </w:pPr>
                  <w:r>
                    <w:rPr>
                      <w:lang w:val="en-US"/>
                    </w:rPr>
                    <w:t>20 MHz</w:t>
                  </w:r>
                </w:p>
              </w:tc>
            </w:tr>
            <w:tr w:rsidR="00795108" w14:paraId="67683E06" w14:textId="77777777" w:rsidTr="00795108">
              <w:trPr>
                <w:jc w:val="center"/>
              </w:trPr>
              <w:tc>
                <w:tcPr>
                  <w:tcW w:w="1642" w:type="dxa"/>
                  <w:tcBorders>
                    <w:top w:val="single" w:sz="6" w:space="0" w:color="auto"/>
                    <w:left w:val="single" w:sz="4" w:space="0" w:color="auto"/>
                    <w:bottom w:val="single" w:sz="6" w:space="0" w:color="auto"/>
                    <w:right w:val="single" w:sz="6" w:space="0" w:color="auto"/>
                  </w:tcBorders>
                </w:tcPr>
                <w:p w14:paraId="65E5AF05" w14:textId="77777777" w:rsidR="00795108" w:rsidRDefault="00795108" w:rsidP="00795108">
                  <w:pPr>
                    <w:pStyle w:val="23"/>
                    <w:rPr>
                      <w:lang w:val="en-US"/>
                    </w:rPr>
                  </w:pPr>
                  <w:r>
                    <w:t>APT700</w:t>
                  </w:r>
                </w:p>
              </w:tc>
              <w:tc>
                <w:tcPr>
                  <w:tcW w:w="1643" w:type="dxa"/>
                  <w:tcBorders>
                    <w:top w:val="single" w:sz="6" w:space="0" w:color="auto"/>
                    <w:left w:val="single" w:sz="6" w:space="0" w:color="auto"/>
                    <w:bottom w:val="single" w:sz="6" w:space="0" w:color="auto"/>
                    <w:right w:val="single" w:sz="6" w:space="0" w:color="auto"/>
                  </w:tcBorders>
                </w:tcPr>
                <w:p w14:paraId="37784096" w14:textId="77777777" w:rsidR="00795108" w:rsidRDefault="00795108" w:rsidP="00795108">
                  <w:pPr>
                    <w:pStyle w:val="23"/>
                    <w:rPr>
                      <w:lang w:val="en-US"/>
                    </w:rPr>
                  </w:pPr>
                  <w:r>
                    <w:rPr>
                      <w:lang w:val="en-US"/>
                    </w:rPr>
                    <w:t>[99.2] (15 RB)</w:t>
                  </w:r>
                </w:p>
                <w:p w14:paraId="1B52984E" w14:textId="77777777" w:rsidR="00795108" w:rsidRDefault="00795108" w:rsidP="00795108">
                  <w:pPr>
                    <w:pStyle w:val="23"/>
                    <w:rPr>
                      <w:lang w:val="en-US"/>
                    </w:rPr>
                  </w:pPr>
                  <w:r>
                    <w:rPr>
                      <w:lang w:val="en-US"/>
                    </w:rPr>
                    <w:t>[94.4] (20 RB)</w:t>
                  </w:r>
                </w:p>
                <w:p w14:paraId="4AA9ABB2" w14:textId="77777777" w:rsidR="00795108" w:rsidRDefault="00795108" w:rsidP="00795108">
                  <w:pPr>
                    <w:pStyle w:val="23"/>
                    <w:rPr>
                      <w:lang w:val="en-US"/>
                    </w:rPr>
                  </w:pPr>
                  <w:r>
                    <w:rPr>
                      <w:lang w:val="en-US"/>
                    </w:rPr>
                    <w:t>[88.7] (25 RB)</w:t>
                  </w:r>
                </w:p>
              </w:tc>
              <w:tc>
                <w:tcPr>
                  <w:tcW w:w="1643" w:type="dxa"/>
                  <w:tcBorders>
                    <w:top w:val="single" w:sz="6" w:space="0" w:color="auto"/>
                    <w:left w:val="single" w:sz="6" w:space="0" w:color="auto"/>
                    <w:bottom w:val="single" w:sz="6" w:space="0" w:color="auto"/>
                    <w:right w:val="single" w:sz="6" w:space="0" w:color="auto"/>
                  </w:tcBorders>
                </w:tcPr>
                <w:p w14:paraId="6A2CB0D1" w14:textId="77777777" w:rsidR="00795108" w:rsidRDefault="00795108" w:rsidP="00795108">
                  <w:pPr>
                    <w:pStyle w:val="23"/>
                    <w:rPr>
                      <w:lang w:val="en-US"/>
                    </w:rPr>
                  </w:pPr>
                  <w:r>
                    <w:rPr>
                      <w:lang w:val="en-US"/>
                    </w:rPr>
                    <w:t>[81.8] (15 RB)</w:t>
                  </w:r>
                  <w:r w:rsidRPr="00D95248">
                    <w:rPr>
                      <w:vertAlign w:val="superscript"/>
                      <w:lang w:val="en-US"/>
                    </w:rPr>
                    <w:t>1</w:t>
                  </w:r>
                </w:p>
                <w:p w14:paraId="4F882402" w14:textId="77777777" w:rsidR="00795108" w:rsidRDefault="00795108" w:rsidP="00795108">
                  <w:pPr>
                    <w:pStyle w:val="23"/>
                    <w:rPr>
                      <w:lang w:val="en-US"/>
                    </w:rPr>
                  </w:pPr>
                  <w:r>
                    <w:rPr>
                      <w:lang w:val="en-US"/>
                    </w:rPr>
                    <w:t>[84.5] (20 RB)</w:t>
                  </w:r>
                </w:p>
                <w:p w14:paraId="34DA31A6" w14:textId="77777777" w:rsidR="00795108" w:rsidRDefault="00795108" w:rsidP="00795108">
                  <w:pPr>
                    <w:pStyle w:val="23"/>
                    <w:rPr>
                      <w:lang w:val="en-US"/>
                    </w:rPr>
                  </w:pPr>
                  <w:r>
                    <w:rPr>
                      <w:lang w:val="en-US"/>
                    </w:rPr>
                    <w:t>[81.9] (25 RB)</w:t>
                  </w:r>
                </w:p>
                <w:p w14:paraId="31AF8DBD" w14:textId="77777777" w:rsidR="00795108" w:rsidRDefault="00795108" w:rsidP="00795108">
                  <w:pPr>
                    <w:pStyle w:val="23"/>
                    <w:rPr>
                      <w:lang w:val="en-US"/>
                    </w:rPr>
                  </w:pPr>
                </w:p>
              </w:tc>
              <w:tc>
                <w:tcPr>
                  <w:tcW w:w="1643" w:type="dxa"/>
                  <w:tcBorders>
                    <w:top w:val="single" w:sz="6" w:space="0" w:color="auto"/>
                    <w:left w:val="single" w:sz="6" w:space="0" w:color="auto"/>
                    <w:bottom w:val="single" w:sz="6" w:space="0" w:color="auto"/>
                    <w:right w:val="single" w:sz="4" w:space="0" w:color="auto"/>
                  </w:tcBorders>
                </w:tcPr>
                <w:p w14:paraId="36DD5CBC" w14:textId="77777777" w:rsidR="00795108" w:rsidRDefault="00795108" w:rsidP="00795108">
                  <w:pPr>
                    <w:pStyle w:val="23"/>
                    <w:rPr>
                      <w:lang w:val="en-US"/>
                    </w:rPr>
                  </w:pPr>
                  <w:r>
                    <w:rPr>
                      <w:lang w:val="en-US"/>
                    </w:rPr>
                    <w:t>[71.9] (15 RB)</w:t>
                  </w:r>
                  <w:r w:rsidRPr="00D95248">
                    <w:rPr>
                      <w:vertAlign w:val="superscript"/>
                      <w:lang w:val="en-US"/>
                    </w:rPr>
                    <w:t>1</w:t>
                  </w:r>
                </w:p>
                <w:p w14:paraId="653B604D" w14:textId="77777777" w:rsidR="00795108" w:rsidRDefault="00795108" w:rsidP="00795108">
                  <w:pPr>
                    <w:pStyle w:val="23"/>
                    <w:rPr>
                      <w:lang w:val="en-US"/>
                    </w:rPr>
                  </w:pPr>
                  <w:r>
                    <w:rPr>
                      <w:lang w:val="en-US"/>
                    </w:rPr>
                    <w:t>[75.0] (20 RB)</w:t>
                  </w:r>
                </w:p>
                <w:p w14:paraId="31EA592B" w14:textId="77777777" w:rsidR="00795108" w:rsidRDefault="00795108" w:rsidP="00795108">
                  <w:pPr>
                    <w:pStyle w:val="23"/>
                    <w:rPr>
                      <w:lang w:val="en-US"/>
                    </w:rPr>
                  </w:pPr>
                  <w:r>
                    <w:rPr>
                      <w:lang w:val="en-US"/>
                    </w:rPr>
                    <w:t>[73.9] (25 RB)</w:t>
                  </w:r>
                </w:p>
                <w:p w14:paraId="066B8F61" w14:textId="77777777" w:rsidR="00795108" w:rsidRDefault="00795108" w:rsidP="00795108">
                  <w:pPr>
                    <w:pStyle w:val="23"/>
                    <w:rPr>
                      <w:lang w:val="en-US"/>
                    </w:rPr>
                  </w:pPr>
                </w:p>
              </w:tc>
            </w:tr>
            <w:tr w:rsidR="00795108" w14:paraId="64EE1FAC" w14:textId="77777777" w:rsidTr="00795108">
              <w:trPr>
                <w:jc w:val="center"/>
              </w:trPr>
              <w:tc>
                <w:tcPr>
                  <w:tcW w:w="6571" w:type="dxa"/>
                  <w:gridSpan w:val="4"/>
                  <w:tcBorders>
                    <w:top w:val="single" w:sz="6" w:space="0" w:color="auto"/>
                    <w:left w:val="single" w:sz="4" w:space="0" w:color="auto"/>
                    <w:bottom w:val="single" w:sz="4" w:space="0" w:color="auto"/>
                    <w:right w:val="single" w:sz="4" w:space="0" w:color="auto"/>
                  </w:tcBorders>
                </w:tcPr>
                <w:p w14:paraId="25205874" w14:textId="77777777" w:rsidR="00795108" w:rsidRDefault="00795108" w:rsidP="00795108">
                  <w:pPr>
                    <w:pStyle w:val="24"/>
                    <w:rPr>
                      <w:lang w:val="en-US"/>
                    </w:rPr>
                  </w:pPr>
                  <w:r>
                    <w:rPr>
                      <w:lang w:val="en-US"/>
                    </w:rPr>
                    <w:t>NOTE 1:</w:t>
                  </w:r>
                  <w:r>
                    <w:rPr>
                      <w:lang w:val="en-US"/>
                    </w:rPr>
                    <w:tab/>
                    <w:t>MPR = 0 dB</w:t>
                  </w:r>
                </w:p>
              </w:tc>
            </w:tr>
          </w:tbl>
          <w:p w14:paraId="1E41F8E8" w14:textId="77777777" w:rsidR="00795108" w:rsidRDefault="00795108" w:rsidP="00795108">
            <w:pPr>
              <w:rPr>
                <w:lang w:val="en-US"/>
              </w:rPr>
            </w:pPr>
          </w:p>
          <w:p w14:paraId="63F69394" w14:textId="77777777" w:rsidR="00795108" w:rsidRPr="003B56EA" w:rsidRDefault="00795108" w:rsidP="00795108">
            <w:pPr>
              <w:rPr>
                <w:lang w:val="en-US"/>
              </w:rPr>
            </w:pPr>
            <w:r w:rsidRPr="006A71C2">
              <w:rPr>
                <w:highlight w:val="yellow"/>
                <w:lang w:val="en-US"/>
              </w:rPr>
              <w:t>The 20 MHz bandwidth is challenging; the TX-RX separation is only 35 MHz (duplex separation 55 MHz), close to the OOB boundary of the uplink carrier which is 25 MHz for the 20 MHz bandwidth.</w:t>
            </w:r>
            <w:r w:rsidRPr="003B56EA">
              <w:rPr>
                <w:lang w:val="en-US"/>
              </w:rPr>
              <w:t xml:space="preserve"> This can be compared to 21 MHz for Band 20, which has an exceptional arrangement for its 25 PRB uplink allocation. </w:t>
            </w:r>
          </w:p>
          <w:p w14:paraId="49EA9EAB" w14:textId="6413F4AF" w:rsidR="00795108" w:rsidRDefault="00795108" w:rsidP="00E35B62">
            <w:pPr>
              <w:rPr>
                <w:lang w:eastAsia="zh-CN"/>
              </w:rPr>
            </w:pPr>
            <w:r>
              <w:rPr>
                <w:lang w:eastAsia="zh-CN"/>
              </w:rPr>
              <w:t>……</w:t>
            </w:r>
          </w:p>
        </w:tc>
      </w:tr>
    </w:tbl>
    <w:p w14:paraId="6F6C2BD3" w14:textId="77777777" w:rsidR="003D786C" w:rsidRDefault="003D786C" w:rsidP="00E35B62">
      <w:pPr>
        <w:rPr>
          <w:lang w:eastAsia="zh-CN"/>
        </w:rPr>
      </w:pPr>
    </w:p>
    <w:p w14:paraId="6D8611C1" w14:textId="77777777" w:rsidR="00725EBD" w:rsidRDefault="006A71C2" w:rsidP="00E35B62">
      <w:pPr>
        <w:rPr>
          <w:lang w:eastAsia="zh-CN"/>
        </w:rPr>
      </w:pPr>
      <w:r>
        <w:rPr>
          <w:lang w:eastAsia="zh-CN"/>
        </w:rPr>
        <w:t xml:space="preserve">It can be observed that the sensitivity at 20MHz CBW is obtained under self-interference condition which is similar </w:t>
      </w:r>
      <w:r w:rsidR="00725EBD">
        <w:rPr>
          <w:lang w:eastAsia="zh-CN"/>
        </w:rPr>
        <w:t xml:space="preserve">to MSD scenario. Consequently, the actual measured sensitivity would be varying with uplink power class, RB configuration, duplexer performance, etc. </w:t>
      </w:r>
    </w:p>
    <w:p w14:paraId="32E6181B" w14:textId="73A99C94" w:rsidR="00725EBD" w:rsidRDefault="00725EBD" w:rsidP="00725EBD">
      <w:pPr>
        <w:spacing w:after="120"/>
        <w:ind w:left="1418" w:hanging="1418"/>
        <w:rPr>
          <w:lang w:eastAsia="zh-CN"/>
        </w:rPr>
      </w:pPr>
      <w:r>
        <w:rPr>
          <w:b/>
          <w:bCs/>
        </w:rPr>
        <w:t>Observation 1</w:t>
      </w:r>
      <w:r w:rsidRPr="00DF1B01">
        <w:rPr>
          <w:b/>
          <w:bCs/>
        </w:rPr>
        <w:t>:</w:t>
      </w:r>
      <w:r w:rsidRPr="00DF1B01">
        <w:rPr>
          <w:b/>
          <w:bCs/>
        </w:rPr>
        <w:tab/>
      </w:r>
      <w:r w:rsidRPr="00725EBD">
        <w:rPr>
          <w:b/>
          <w:lang w:eastAsia="zh-CN"/>
        </w:rPr>
        <w:t>the sensitivity at 20MHz CBW</w:t>
      </w:r>
      <w:r>
        <w:rPr>
          <w:b/>
          <w:lang w:eastAsia="zh-CN"/>
        </w:rPr>
        <w:t xml:space="preserve"> for n28 </w:t>
      </w:r>
      <w:r w:rsidRPr="00725EBD">
        <w:rPr>
          <w:b/>
          <w:lang w:eastAsia="zh-CN"/>
        </w:rPr>
        <w:t>is under self-interference condition which is similar to MSD scenario</w:t>
      </w:r>
      <w:r>
        <w:rPr>
          <w:b/>
          <w:lang w:eastAsia="zh-CN"/>
        </w:rPr>
        <w:t>, actual measured results varies with</w:t>
      </w:r>
      <w:r w:rsidRPr="00725EBD">
        <w:rPr>
          <w:b/>
          <w:lang w:eastAsia="zh-CN"/>
        </w:rPr>
        <w:t xml:space="preserve"> uplink power class, RB configuration, duplexer performance, etc.</w:t>
      </w:r>
    </w:p>
    <w:p w14:paraId="48ECD78D" w14:textId="44BEF001" w:rsidR="00725EBD" w:rsidRDefault="00C01F6E" w:rsidP="00E35B62">
      <w:pPr>
        <w:rPr>
          <w:lang w:eastAsia="zh-CN"/>
        </w:rPr>
      </w:pPr>
      <w:r>
        <w:rPr>
          <w:rFonts w:hint="eastAsia"/>
          <w:lang w:eastAsia="zh-CN"/>
        </w:rPr>
        <w:t>I</w:t>
      </w:r>
      <w:r>
        <w:rPr>
          <w:lang w:eastAsia="zh-CN"/>
        </w:rPr>
        <w:t>t is worth to mention that the REFSENS of n28 is derived based on split-duplexer assumption. It is uncertain what the impacts would be when full-band duplexer is implemented.</w:t>
      </w:r>
    </w:p>
    <w:p w14:paraId="1BDFE6C3" w14:textId="438B708E" w:rsidR="0020528E" w:rsidRDefault="00C01F6E" w:rsidP="00E35B62">
      <w:pPr>
        <w:rPr>
          <w:lang w:eastAsia="zh-CN"/>
        </w:rPr>
      </w:pPr>
      <w:r>
        <w:rPr>
          <w:lang w:eastAsia="zh-CN"/>
        </w:rPr>
        <w:t>Very large gap of REFSENS between 10MHz CBW and 20MHz CBW also occurs for othe</w:t>
      </w:r>
      <w:r w:rsidR="00C36301">
        <w:rPr>
          <w:lang w:eastAsia="zh-CN"/>
        </w:rPr>
        <w:t>r FDD low bands such as n5, n8, refer to Table 2.3-2</w:t>
      </w:r>
    </w:p>
    <w:p w14:paraId="2B6EC9D0" w14:textId="7E61C833" w:rsidR="00C36301" w:rsidRDefault="00C36301" w:rsidP="00C36301">
      <w:pPr>
        <w:jc w:val="center"/>
        <w:rPr>
          <w:lang w:eastAsia="zh-CN"/>
        </w:rPr>
      </w:pPr>
      <w:r w:rsidRPr="003D786C">
        <w:rPr>
          <w:b/>
          <w:lang w:eastAsia="zh-CN"/>
        </w:rPr>
        <w:t>Table 2.3-</w:t>
      </w:r>
      <w:r w:rsidR="00381F78">
        <w:rPr>
          <w:b/>
          <w:lang w:eastAsia="zh-CN"/>
        </w:rPr>
        <w:t>2</w:t>
      </w:r>
      <w:r w:rsidRPr="003D786C">
        <w:rPr>
          <w:b/>
          <w:lang w:eastAsia="zh-CN"/>
        </w:rPr>
        <w:t xml:space="preserve"> </w:t>
      </w:r>
      <w:r>
        <w:rPr>
          <w:b/>
          <w:lang w:eastAsia="zh-CN"/>
        </w:rPr>
        <w:t>Very large gap of</w:t>
      </w:r>
      <w:r w:rsidRPr="003D786C">
        <w:rPr>
          <w:b/>
          <w:lang w:eastAsia="zh-CN"/>
        </w:rPr>
        <w:t xml:space="preserve"> REFSENS</w:t>
      </w:r>
      <w:r>
        <w:rPr>
          <w:b/>
          <w:lang w:eastAsia="zh-CN"/>
        </w:rPr>
        <w:t xml:space="preserve"> between 10MHz and 20MHz CBW for some FDD bands</w:t>
      </w:r>
    </w:p>
    <w:tbl>
      <w:tblPr>
        <w:tblW w:w="9520" w:type="dxa"/>
        <w:tblInd w:w="439" w:type="dxa"/>
        <w:tblCellMar>
          <w:left w:w="0" w:type="dxa"/>
          <w:right w:w="0" w:type="dxa"/>
        </w:tblCellMar>
        <w:tblLook w:val="04A0" w:firstRow="1" w:lastRow="0" w:firstColumn="1" w:lastColumn="0" w:noHBand="0" w:noVBand="1"/>
      </w:tblPr>
      <w:tblGrid>
        <w:gridCol w:w="1496"/>
        <w:gridCol w:w="1644"/>
        <w:gridCol w:w="1644"/>
        <w:gridCol w:w="4736"/>
      </w:tblGrid>
      <w:tr w:rsidR="0020528E" w14:paraId="685FF047" w14:textId="77777777" w:rsidTr="00150822">
        <w:trPr>
          <w:trHeight w:val="288"/>
        </w:trPr>
        <w:tc>
          <w:tcPr>
            <w:tcW w:w="0" w:type="auto"/>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0FE8792" w14:textId="77777777" w:rsidR="0020528E" w:rsidRDefault="0020528E" w:rsidP="00150822">
            <w:pPr>
              <w:jc w:val="center"/>
              <w:rPr>
                <w:lang w:val="en-US" w:eastAsia="en-US"/>
              </w:rPr>
            </w:pPr>
            <w:r>
              <w:rPr>
                <w:rFonts w:ascii="宋体" w:hAnsi="宋体" w:hint="eastAsia"/>
                <w:color w:val="000000"/>
              </w:rPr>
              <w:t>FDD band</w:t>
            </w:r>
          </w:p>
        </w:tc>
        <w:tc>
          <w:tcPr>
            <w:tcW w:w="0" w:type="auto"/>
            <w:gridSpan w:val="2"/>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14:paraId="5FA3BFE2" w14:textId="77777777" w:rsidR="0020528E" w:rsidRDefault="0020528E" w:rsidP="00150822">
            <w:pPr>
              <w:jc w:val="center"/>
            </w:pPr>
            <w:r>
              <w:rPr>
                <w:rFonts w:ascii="宋体" w:hAnsi="宋体" w:hint="eastAsia"/>
                <w:color w:val="000000"/>
              </w:rPr>
              <w:t>REFSENS (dBm)</w:t>
            </w:r>
          </w:p>
        </w:tc>
        <w:tc>
          <w:tcPr>
            <w:tcW w:w="0" w:type="auto"/>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14:paraId="280524C2" w14:textId="77777777" w:rsidR="0020528E" w:rsidRDefault="0020528E" w:rsidP="00150822">
            <w:pPr>
              <w:jc w:val="center"/>
            </w:pPr>
            <w:r>
              <w:rPr>
                <w:rFonts w:ascii="宋体" w:hAnsi="宋体" w:hint="eastAsia"/>
                <w:color w:val="000000"/>
              </w:rPr>
              <w:t>conductive scaling (SCS=15kHz)</w:t>
            </w:r>
          </w:p>
        </w:tc>
      </w:tr>
      <w:tr w:rsidR="0020528E" w14:paraId="4109CE04" w14:textId="77777777" w:rsidTr="00150822">
        <w:trPr>
          <w:trHeight w:val="2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91D0C6" w14:textId="77777777" w:rsidR="0020528E" w:rsidRDefault="0020528E" w:rsidP="00150822">
            <w:pPr>
              <w:rPr>
                <w:rFonts w:ascii="Calibri" w:eastAsia="宋体" w:hAnsi="Calibri" w:cs="Calibri"/>
                <w:sz w:val="22"/>
                <w:szCs w:val="22"/>
                <w:lang w:eastAsia="en-US"/>
              </w:rPr>
            </w:pP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4C0314DF" w14:textId="77777777" w:rsidR="0020528E" w:rsidRDefault="0020528E" w:rsidP="00150822">
            <w:pPr>
              <w:jc w:val="center"/>
            </w:pPr>
            <w:r>
              <w:rPr>
                <w:rFonts w:ascii="宋体" w:hAnsi="宋体" w:hint="eastAsia"/>
                <w:color w:val="000000"/>
              </w:rPr>
              <w:t>CBW=20MHz</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D4479CB" w14:textId="77777777" w:rsidR="0020528E" w:rsidRDefault="0020528E" w:rsidP="00150822">
            <w:pPr>
              <w:jc w:val="center"/>
            </w:pPr>
            <w:r>
              <w:rPr>
                <w:rFonts w:ascii="宋体" w:hAnsi="宋体" w:hint="eastAsia"/>
                <w:color w:val="000000"/>
              </w:rPr>
              <w:t>CBW=10MHz</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37011EDD" w14:textId="77777777" w:rsidR="0020528E" w:rsidRDefault="0020528E" w:rsidP="00150822">
            <w:pPr>
              <w:jc w:val="center"/>
            </w:pPr>
            <w:r>
              <w:rPr>
                <w:rFonts w:ascii="宋体" w:hAnsi="宋体" w:hint="eastAsia"/>
                <w:color w:val="000000"/>
              </w:rPr>
              <w:t>scaling from 20MHz--&gt;10MHz</w:t>
            </w:r>
          </w:p>
        </w:tc>
      </w:tr>
      <w:tr w:rsidR="0020528E" w14:paraId="1E7EC79E" w14:textId="77777777" w:rsidTr="0020528E">
        <w:trPr>
          <w:trHeight w:val="288"/>
        </w:trPr>
        <w:tc>
          <w:tcPr>
            <w:tcW w:w="0" w:type="auto"/>
            <w:tcBorders>
              <w:top w:val="nil"/>
              <w:left w:val="single" w:sz="8" w:space="0" w:color="000000"/>
              <w:bottom w:val="nil"/>
              <w:right w:val="single" w:sz="8" w:space="0" w:color="000000"/>
            </w:tcBorders>
            <w:noWrap/>
            <w:tcMar>
              <w:top w:w="0" w:type="dxa"/>
              <w:left w:w="108" w:type="dxa"/>
              <w:bottom w:w="0" w:type="dxa"/>
              <w:right w:w="108" w:type="dxa"/>
            </w:tcMar>
            <w:vAlign w:val="center"/>
            <w:hideMark/>
          </w:tcPr>
          <w:p w14:paraId="30313F1A" w14:textId="77777777" w:rsidR="0020528E" w:rsidRDefault="0020528E" w:rsidP="00150822">
            <w:pPr>
              <w:jc w:val="center"/>
            </w:pPr>
            <w:r>
              <w:rPr>
                <w:rFonts w:ascii="宋体" w:hAnsi="宋体" w:hint="eastAsia"/>
                <w:color w:val="000000"/>
              </w:rPr>
              <w:t>n28</w:t>
            </w:r>
          </w:p>
        </w:tc>
        <w:tc>
          <w:tcPr>
            <w:tcW w:w="0" w:type="auto"/>
            <w:tcBorders>
              <w:top w:val="nil"/>
              <w:left w:val="nil"/>
              <w:bottom w:val="nil"/>
              <w:right w:val="single" w:sz="8" w:space="0" w:color="000000"/>
            </w:tcBorders>
            <w:noWrap/>
            <w:tcMar>
              <w:top w:w="0" w:type="dxa"/>
              <w:left w:w="108" w:type="dxa"/>
              <w:bottom w:w="0" w:type="dxa"/>
              <w:right w:w="108" w:type="dxa"/>
            </w:tcMar>
            <w:vAlign w:val="center"/>
            <w:hideMark/>
          </w:tcPr>
          <w:p w14:paraId="6C4EA581" w14:textId="77777777" w:rsidR="0020528E" w:rsidRDefault="0020528E" w:rsidP="00150822">
            <w:pPr>
              <w:jc w:val="center"/>
            </w:pPr>
            <w:r>
              <w:rPr>
                <w:rFonts w:ascii="Arial" w:hAnsi="Arial" w:cs="Arial"/>
                <w:color w:val="000000"/>
                <w:lang w:eastAsia="zh-CN"/>
              </w:rPr>
              <w:t>-90.8</w:t>
            </w:r>
          </w:p>
        </w:tc>
        <w:tc>
          <w:tcPr>
            <w:tcW w:w="0" w:type="auto"/>
            <w:tcBorders>
              <w:top w:val="nil"/>
              <w:left w:val="nil"/>
              <w:bottom w:val="nil"/>
              <w:right w:val="single" w:sz="8" w:space="0" w:color="000000"/>
            </w:tcBorders>
            <w:noWrap/>
            <w:tcMar>
              <w:top w:w="0" w:type="dxa"/>
              <w:left w:w="108" w:type="dxa"/>
              <w:bottom w:w="0" w:type="dxa"/>
              <w:right w:w="108" w:type="dxa"/>
            </w:tcMar>
            <w:vAlign w:val="center"/>
            <w:hideMark/>
          </w:tcPr>
          <w:p w14:paraId="203036A2" w14:textId="77777777" w:rsidR="0020528E" w:rsidRDefault="0020528E" w:rsidP="00150822">
            <w:pPr>
              <w:jc w:val="center"/>
            </w:pPr>
            <w:r>
              <w:rPr>
                <w:rFonts w:ascii="Arial" w:hAnsi="Arial" w:cs="Arial"/>
                <w:color w:val="000000"/>
                <w:lang w:eastAsia="zh-CN"/>
              </w:rPr>
              <w:t>-95.5</w:t>
            </w:r>
          </w:p>
        </w:tc>
        <w:tc>
          <w:tcPr>
            <w:tcW w:w="0" w:type="auto"/>
            <w:tcBorders>
              <w:top w:val="nil"/>
              <w:left w:val="nil"/>
              <w:bottom w:val="nil"/>
              <w:right w:val="single" w:sz="8" w:space="0" w:color="000000"/>
            </w:tcBorders>
            <w:noWrap/>
            <w:tcMar>
              <w:top w:w="0" w:type="dxa"/>
              <w:left w:w="108" w:type="dxa"/>
              <w:bottom w:w="0" w:type="dxa"/>
              <w:right w:w="108" w:type="dxa"/>
            </w:tcMar>
            <w:vAlign w:val="center"/>
            <w:hideMark/>
          </w:tcPr>
          <w:p w14:paraId="74ACA690" w14:textId="77777777" w:rsidR="0020528E" w:rsidRDefault="0020528E" w:rsidP="00150822">
            <w:pPr>
              <w:jc w:val="center"/>
            </w:pPr>
            <w:r w:rsidRPr="003D786C">
              <w:rPr>
                <w:rFonts w:ascii="Arial" w:hAnsi="Arial" w:cs="Arial"/>
                <w:b/>
                <w:bCs/>
                <w:color w:val="000000"/>
                <w:highlight w:val="yellow"/>
                <w:lang w:eastAsia="zh-CN"/>
              </w:rPr>
              <w:t>-4.7dB</w:t>
            </w:r>
          </w:p>
        </w:tc>
      </w:tr>
      <w:tr w:rsidR="0020528E" w14:paraId="0325BCD8" w14:textId="77777777" w:rsidTr="0020528E">
        <w:trPr>
          <w:trHeight w:val="288"/>
        </w:trPr>
        <w:tc>
          <w:tcPr>
            <w:tcW w:w="0" w:type="auto"/>
            <w:tcBorders>
              <w:top w:val="nil"/>
              <w:left w:val="single" w:sz="8" w:space="0" w:color="000000"/>
              <w:bottom w:val="nil"/>
              <w:right w:val="single" w:sz="8" w:space="0" w:color="000000"/>
            </w:tcBorders>
            <w:noWrap/>
            <w:tcMar>
              <w:top w:w="0" w:type="dxa"/>
              <w:left w:w="108" w:type="dxa"/>
              <w:bottom w:w="0" w:type="dxa"/>
              <w:right w:w="108" w:type="dxa"/>
            </w:tcMar>
            <w:vAlign w:val="center"/>
          </w:tcPr>
          <w:p w14:paraId="056CB149" w14:textId="6916E84E" w:rsidR="0020528E" w:rsidRDefault="0020528E" w:rsidP="00150822">
            <w:pPr>
              <w:jc w:val="center"/>
              <w:rPr>
                <w:rFonts w:ascii="宋体" w:hAnsi="宋体"/>
                <w:color w:val="000000"/>
                <w:lang w:eastAsia="zh-CN"/>
              </w:rPr>
            </w:pPr>
            <w:r>
              <w:rPr>
                <w:rFonts w:ascii="宋体" w:hAnsi="宋体"/>
                <w:color w:val="000000"/>
                <w:lang w:eastAsia="zh-CN"/>
              </w:rPr>
              <w:lastRenderedPageBreak/>
              <w:t>n5</w:t>
            </w:r>
          </w:p>
        </w:tc>
        <w:tc>
          <w:tcPr>
            <w:tcW w:w="0" w:type="auto"/>
            <w:tcBorders>
              <w:top w:val="nil"/>
              <w:left w:val="nil"/>
              <w:bottom w:val="nil"/>
              <w:right w:val="single" w:sz="8" w:space="0" w:color="000000"/>
            </w:tcBorders>
            <w:noWrap/>
            <w:tcMar>
              <w:top w:w="0" w:type="dxa"/>
              <w:left w:w="108" w:type="dxa"/>
              <w:bottom w:w="0" w:type="dxa"/>
              <w:right w:w="108" w:type="dxa"/>
            </w:tcMar>
            <w:vAlign w:val="center"/>
          </w:tcPr>
          <w:p w14:paraId="35D9F292" w14:textId="67539431" w:rsidR="0020528E" w:rsidRDefault="00C36301" w:rsidP="00150822">
            <w:pPr>
              <w:jc w:val="center"/>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86.8</w:t>
            </w:r>
          </w:p>
        </w:tc>
        <w:tc>
          <w:tcPr>
            <w:tcW w:w="0" w:type="auto"/>
            <w:tcBorders>
              <w:top w:val="nil"/>
              <w:left w:val="nil"/>
              <w:bottom w:val="nil"/>
              <w:right w:val="single" w:sz="8" w:space="0" w:color="000000"/>
            </w:tcBorders>
            <w:noWrap/>
            <w:tcMar>
              <w:top w:w="0" w:type="dxa"/>
              <w:left w:w="108" w:type="dxa"/>
              <w:bottom w:w="0" w:type="dxa"/>
              <w:right w:w="108" w:type="dxa"/>
            </w:tcMar>
            <w:vAlign w:val="center"/>
          </w:tcPr>
          <w:p w14:paraId="053B9599" w14:textId="54E9B9AA" w:rsidR="0020528E" w:rsidRDefault="00C36301" w:rsidP="00150822">
            <w:pPr>
              <w:jc w:val="center"/>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94.8</w:t>
            </w:r>
          </w:p>
        </w:tc>
        <w:tc>
          <w:tcPr>
            <w:tcW w:w="0" w:type="auto"/>
            <w:tcBorders>
              <w:top w:val="nil"/>
              <w:left w:val="nil"/>
              <w:bottom w:val="nil"/>
              <w:right w:val="single" w:sz="8" w:space="0" w:color="000000"/>
            </w:tcBorders>
            <w:noWrap/>
            <w:tcMar>
              <w:top w:w="0" w:type="dxa"/>
              <w:left w:w="108" w:type="dxa"/>
              <w:bottom w:w="0" w:type="dxa"/>
              <w:right w:w="108" w:type="dxa"/>
            </w:tcMar>
            <w:vAlign w:val="center"/>
          </w:tcPr>
          <w:p w14:paraId="59E6B7CB" w14:textId="359703AD" w:rsidR="0020528E" w:rsidRPr="003D786C" w:rsidRDefault="00C36301" w:rsidP="00150822">
            <w:pPr>
              <w:jc w:val="center"/>
              <w:rPr>
                <w:rFonts w:ascii="Arial" w:hAnsi="Arial" w:cs="Arial"/>
                <w:b/>
                <w:bCs/>
                <w:color w:val="000000"/>
                <w:highlight w:val="yellow"/>
                <w:lang w:eastAsia="zh-CN"/>
              </w:rPr>
            </w:pPr>
            <w:r>
              <w:rPr>
                <w:rFonts w:ascii="Arial" w:hAnsi="Arial" w:cs="Arial" w:hint="eastAsia"/>
                <w:b/>
                <w:bCs/>
                <w:color w:val="000000"/>
                <w:highlight w:val="yellow"/>
                <w:lang w:eastAsia="zh-CN"/>
              </w:rPr>
              <w:t>-</w:t>
            </w:r>
            <w:r>
              <w:rPr>
                <w:rFonts w:ascii="Arial" w:hAnsi="Arial" w:cs="Arial"/>
                <w:b/>
                <w:bCs/>
                <w:color w:val="000000"/>
                <w:highlight w:val="yellow"/>
                <w:lang w:eastAsia="zh-CN"/>
              </w:rPr>
              <w:t>8dB</w:t>
            </w:r>
          </w:p>
        </w:tc>
      </w:tr>
      <w:tr w:rsidR="0020528E" w14:paraId="67254CE2" w14:textId="77777777" w:rsidTr="00150822">
        <w:trPr>
          <w:trHeight w:val="288"/>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B349202" w14:textId="0DA09919" w:rsidR="0020528E" w:rsidRDefault="0020528E" w:rsidP="00150822">
            <w:pPr>
              <w:jc w:val="center"/>
              <w:rPr>
                <w:rFonts w:ascii="宋体" w:hAnsi="宋体"/>
                <w:color w:val="000000"/>
                <w:lang w:eastAsia="zh-CN"/>
              </w:rPr>
            </w:pPr>
            <w:r>
              <w:rPr>
                <w:rFonts w:ascii="宋体" w:hAnsi="宋体"/>
                <w:color w:val="000000"/>
                <w:lang w:eastAsia="zh-CN"/>
              </w:rPr>
              <w:t>n8</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6AD238F5" w14:textId="2020F368" w:rsidR="0020528E" w:rsidRDefault="00C36301" w:rsidP="00150822">
            <w:pPr>
              <w:jc w:val="center"/>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85.8</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1DDFEDDE" w14:textId="0E459DE2" w:rsidR="0020528E" w:rsidRDefault="00C36301" w:rsidP="00150822">
            <w:pPr>
              <w:jc w:val="center"/>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93.8</w:t>
            </w:r>
          </w:p>
        </w:tc>
        <w:tc>
          <w:tcPr>
            <w:tcW w:w="0" w:type="auto"/>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32B50FA0" w14:textId="37C4248C" w:rsidR="0020528E" w:rsidRPr="003D786C" w:rsidRDefault="00C36301" w:rsidP="00150822">
            <w:pPr>
              <w:jc w:val="center"/>
              <w:rPr>
                <w:rFonts w:ascii="Arial" w:hAnsi="Arial" w:cs="Arial"/>
                <w:b/>
                <w:bCs/>
                <w:color w:val="000000"/>
                <w:highlight w:val="yellow"/>
                <w:lang w:eastAsia="zh-CN"/>
              </w:rPr>
            </w:pPr>
            <w:r>
              <w:rPr>
                <w:rFonts w:ascii="Arial" w:hAnsi="Arial" w:cs="Arial" w:hint="eastAsia"/>
                <w:b/>
                <w:bCs/>
                <w:color w:val="000000"/>
                <w:highlight w:val="yellow"/>
                <w:lang w:eastAsia="zh-CN"/>
              </w:rPr>
              <w:t>-</w:t>
            </w:r>
            <w:r>
              <w:rPr>
                <w:rFonts w:ascii="Arial" w:hAnsi="Arial" w:cs="Arial"/>
                <w:b/>
                <w:bCs/>
                <w:color w:val="000000"/>
                <w:highlight w:val="yellow"/>
                <w:lang w:eastAsia="zh-CN"/>
              </w:rPr>
              <w:t>8dB</w:t>
            </w:r>
          </w:p>
        </w:tc>
      </w:tr>
    </w:tbl>
    <w:p w14:paraId="77A48960" w14:textId="77777777" w:rsidR="0020528E" w:rsidRDefault="0020528E" w:rsidP="00E35B62">
      <w:pPr>
        <w:rPr>
          <w:lang w:eastAsia="zh-CN"/>
        </w:rPr>
      </w:pPr>
    </w:p>
    <w:p w14:paraId="633A5E5E" w14:textId="3B5ED08D" w:rsidR="00C62B11" w:rsidRDefault="00C62B11" w:rsidP="00C62B11">
      <w:pPr>
        <w:spacing w:after="120"/>
        <w:ind w:left="1418" w:hanging="1418"/>
        <w:rPr>
          <w:lang w:eastAsia="zh-CN"/>
        </w:rPr>
      </w:pPr>
      <w:r>
        <w:rPr>
          <w:b/>
          <w:bCs/>
        </w:rPr>
        <w:t>Observation 2</w:t>
      </w:r>
      <w:r w:rsidRPr="00DF1B01">
        <w:rPr>
          <w:b/>
          <w:bCs/>
        </w:rPr>
        <w:t>:</w:t>
      </w:r>
      <w:r w:rsidRPr="00DF1B01">
        <w:rPr>
          <w:b/>
          <w:bCs/>
        </w:rPr>
        <w:tab/>
      </w:r>
      <w:r w:rsidRPr="00C62B11">
        <w:rPr>
          <w:b/>
          <w:lang w:eastAsia="zh-CN"/>
        </w:rPr>
        <w:t>Very large gap of REFSENS between 10MHz CBW and 20MHz CBW also occurs for other FDD low bands such as n5, n8</w:t>
      </w:r>
      <w:r>
        <w:rPr>
          <w:b/>
          <w:lang w:eastAsia="zh-CN"/>
        </w:rPr>
        <w:t>, which is up to 8dB</w:t>
      </w:r>
    </w:p>
    <w:p w14:paraId="6186C7E9" w14:textId="18D59A27" w:rsidR="006A71C2" w:rsidRDefault="00C62B11" w:rsidP="00E35B62">
      <w:pPr>
        <w:rPr>
          <w:lang w:eastAsia="zh-CN"/>
        </w:rPr>
      </w:pPr>
      <w:r>
        <w:rPr>
          <w:lang w:eastAsia="zh-CN"/>
        </w:rPr>
        <w:t xml:space="preserve">Given so many variable factors affecting FDD sensitivity at 20MHz CBW, 20MHz CBW is not a stable option for deriving minimum TRS requirements. </w:t>
      </w:r>
      <w:r w:rsidR="00C01F6E">
        <w:rPr>
          <w:lang w:eastAsia="zh-CN"/>
        </w:rPr>
        <w:t>Now there is still no TRP TRS requirements for FDD bands yet, it is the last chance for 3GPP to re-consider to adopt 10MHz CBW for FDD bands.</w:t>
      </w:r>
    </w:p>
    <w:p w14:paraId="3AC336FA" w14:textId="7ABAE0E7" w:rsidR="00C01F6E" w:rsidRPr="0016068B" w:rsidRDefault="00C01F6E" w:rsidP="00C01F6E">
      <w:pPr>
        <w:spacing w:after="120"/>
        <w:ind w:left="1418" w:hanging="1418"/>
        <w:rPr>
          <w:lang w:eastAsia="zh-CN"/>
        </w:rPr>
      </w:pPr>
      <w:r>
        <w:rPr>
          <w:b/>
          <w:bCs/>
        </w:rPr>
        <w:t>Proposal 5</w:t>
      </w:r>
      <w:r w:rsidRPr="00DF1B01">
        <w:rPr>
          <w:b/>
          <w:bCs/>
        </w:rPr>
        <w:t>:</w:t>
      </w:r>
      <w:r w:rsidRPr="00DF1B01">
        <w:rPr>
          <w:b/>
          <w:bCs/>
        </w:rPr>
        <w:tab/>
      </w:r>
      <w:r>
        <w:rPr>
          <w:b/>
          <w:bCs/>
        </w:rPr>
        <w:t>RAN4 to re-consider to adopt 10MHz CBW as the unique CBW for TRP TRS of FDD bands</w:t>
      </w:r>
    </w:p>
    <w:p w14:paraId="7CA28102" w14:textId="1378E170" w:rsidR="00B65A44" w:rsidRDefault="00B65A44" w:rsidP="00B65A44">
      <w:pPr>
        <w:rPr>
          <w:lang w:eastAsia="zh-CN"/>
        </w:rPr>
      </w:pPr>
      <w:r>
        <w:rPr>
          <w:lang w:eastAsia="zh-CN"/>
        </w:rPr>
        <w:t xml:space="preserve">For the TDD bands, there is no such interference issue, </w:t>
      </w:r>
      <w:r w:rsidR="002F2071">
        <w:rPr>
          <w:lang w:eastAsia="zh-CN"/>
        </w:rPr>
        <w:t>the gap of TRS between 20MHz CBW and 100MHz CBW is more stable than that of n28.</w:t>
      </w:r>
    </w:p>
    <w:p w14:paraId="1F6D3AF7" w14:textId="7185FD0F" w:rsidR="002F2071" w:rsidRDefault="002F2071" w:rsidP="00B65A44">
      <w:pPr>
        <w:rPr>
          <w:lang w:eastAsia="zh-CN"/>
        </w:rPr>
      </w:pPr>
      <w:r>
        <w:rPr>
          <w:lang w:eastAsia="zh-CN"/>
        </w:rPr>
        <w:t>First of all the measurement parameter for the additional CBW need to be confirmed. The options and agreements of last meeting are shown as below:</w:t>
      </w:r>
    </w:p>
    <w:tbl>
      <w:tblPr>
        <w:tblStyle w:val="ad"/>
        <w:tblW w:w="0" w:type="auto"/>
        <w:tblLook w:val="04A0" w:firstRow="1" w:lastRow="0" w:firstColumn="1" w:lastColumn="0" w:noHBand="0" w:noVBand="1"/>
      </w:tblPr>
      <w:tblGrid>
        <w:gridCol w:w="9622"/>
      </w:tblGrid>
      <w:tr w:rsidR="002F2071" w14:paraId="5FBF1972" w14:textId="77777777" w:rsidTr="002F2071">
        <w:tc>
          <w:tcPr>
            <w:tcW w:w="9622" w:type="dxa"/>
          </w:tcPr>
          <w:p w14:paraId="3D122078" w14:textId="77777777" w:rsidR="00C83524" w:rsidRPr="002A087A" w:rsidRDefault="00C83524" w:rsidP="00C83524">
            <w:pPr>
              <w:rPr>
                <w:b/>
                <w:u w:val="single"/>
              </w:rPr>
            </w:pPr>
            <w:r w:rsidRPr="002A087A">
              <w:rPr>
                <w:b/>
                <w:u w:val="single"/>
              </w:rPr>
              <w:t xml:space="preserve">Issue </w:t>
            </w:r>
            <w:r>
              <w:rPr>
                <w:b/>
                <w:u w:val="single"/>
              </w:rPr>
              <w:t>2</w:t>
            </w:r>
            <w:r w:rsidRPr="002A087A">
              <w:rPr>
                <w:b/>
                <w:u w:val="single"/>
              </w:rPr>
              <w:t>-</w:t>
            </w:r>
            <w:r>
              <w:rPr>
                <w:b/>
                <w:u w:val="single"/>
              </w:rPr>
              <w:t>4</w:t>
            </w:r>
            <w:r w:rsidRPr="002A087A">
              <w:rPr>
                <w:b/>
                <w:u w:val="single"/>
              </w:rPr>
              <w:t>-</w:t>
            </w:r>
            <w:r>
              <w:rPr>
                <w:b/>
                <w:u w:val="single"/>
              </w:rPr>
              <w:t>5</w:t>
            </w:r>
            <w:r w:rsidRPr="002A087A">
              <w:rPr>
                <w:b/>
                <w:u w:val="single"/>
              </w:rPr>
              <w:t xml:space="preserve">: </w:t>
            </w:r>
            <w:r>
              <w:rPr>
                <w:b/>
                <w:u w:val="single"/>
              </w:rPr>
              <w:t>detailed test parameters for additional CBW</w:t>
            </w:r>
          </w:p>
          <w:p w14:paraId="7B7480F8" w14:textId="77777777" w:rsidR="00C83524" w:rsidRPr="002A087A" w:rsidRDefault="00C83524" w:rsidP="00C83524">
            <w:pPr>
              <w:pStyle w:val="af3"/>
              <w:numPr>
                <w:ilvl w:val="0"/>
                <w:numId w:val="2"/>
              </w:numPr>
              <w:spacing w:after="120"/>
              <w:ind w:left="720" w:firstLineChars="0"/>
              <w:rPr>
                <w:rFonts w:eastAsia="宋体"/>
                <w:szCs w:val="24"/>
                <w:lang w:eastAsia="zh-CN"/>
              </w:rPr>
            </w:pPr>
            <w:r>
              <w:rPr>
                <w:rFonts w:eastAsia="宋体"/>
                <w:szCs w:val="24"/>
                <w:lang w:eastAsia="zh-CN"/>
              </w:rPr>
              <w:t>Options</w:t>
            </w:r>
          </w:p>
          <w:p w14:paraId="3F84A115" w14:textId="77777777" w:rsidR="00C83524" w:rsidRDefault="00C83524" w:rsidP="00C83524">
            <w:pPr>
              <w:pStyle w:val="af3"/>
              <w:numPr>
                <w:ilvl w:val="1"/>
                <w:numId w:val="2"/>
              </w:numPr>
              <w:spacing w:after="120"/>
              <w:ind w:left="1440" w:firstLineChars="0"/>
              <w:rPr>
                <w:rFonts w:eastAsia="宋体"/>
                <w:b/>
                <w:bCs/>
                <w:szCs w:val="24"/>
                <w:lang w:eastAsia="zh-CN"/>
              </w:rPr>
            </w:pPr>
            <w:r>
              <w:rPr>
                <w:rFonts w:eastAsia="宋体"/>
                <w:b/>
                <w:bCs/>
                <w:szCs w:val="24"/>
                <w:lang w:eastAsia="zh-CN"/>
              </w:rPr>
              <w:t>Option 1: Case B in figure below (new CBW with different center frequency of original CBW)</w:t>
            </w:r>
          </w:p>
          <w:p w14:paraId="5E246730" w14:textId="77777777" w:rsidR="00C83524" w:rsidRDefault="00C83524" w:rsidP="00C83524">
            <w:pPr>
              <w:pStyle w:val="af3"/>
              <w:numPr>
                <w:ilvl w:val="1"/>
                <w:numId w:val="2"/>
              </w:numPr>
              <w:spacing w:after="120"/>
              <w:ind w:left="1440" w:firstLineChars="0"/>
              <w:rPr>
                <w:rFonts w:eastAsia="宋体"/>
                <w:b/>
                <w:bCs/>
                <w:szCs w:val="24"/>
                <w:lang w:eastAsia="zh-CN"/>
              </w:rPr>
            </w:pPr>
            <w:r>
              <w:rPr>
                <w:rFonts w:eastAsia="宋体"/>
                <w:b/>
                <w:bCs/>
                <w:szCs w:val="24"/>
                <w:lang w:eastAsia="zh-CN"/>
              </w:rPr>
              <w:t>Option 2: Case C</w:t>
            </w:r>
            <w:r w:rsidRPr="00020C3D">
              <w:rPr>
                <w:rFonts w:eastAsia="宋体"/>
                <w:b/>
                <w:bCs/>
                <w:szCs w:val="24"/>
                <w:lang w:eastAsia="zh-CN"/>
              </w:rPr>
              <w:t xml:space="preserve"> </w:t>
            </w:r>
            <w:r>
              <w:rPr>
                <w:rFonts w:eastAsia="宋体"/>
                <w:b/>
                <w:bCs/>
                <w:szCs w:val="24"/>
                <w:lang w:eastAsia="zh-CN"/>
              </w:rPr>
              <w:t>in figure below (new CBW with same center frequency of original CBW)</w:t>
            </w:r>
          </w:p>
          <w:p w14:paraId="35977DFF" w14:textId="77777777" w:rsidR="00C83524" w:rsidRDefault="00C83524" w:rsidP="00C83524">
            <w:pPr>
              <w:jc w:val="center"/>
            </w:pPr>
            <w:r w:rsidRPr="007E36DA">
              <w:object w:dxaOrig="11113" w:dyaOrig="4681" w14:anchorId="039D1A99">
                <v:shape id="_x0000_i1026" type="#_x0000_t75" style="width:355.8pt;height:150.1pt" o:ole="">
                  <v:imagedata r:id="rId10" o:title=""/>
                </v:shape>
                <o:OLEObject Type="Embed" ProgID="Visio.Drawing.15" ShapeID="_x0000_i1026" DrawAspect="Content" ObjectID="_1774100017" r:id="rId11"/>
              </w:object>
            </w:r>
          </w:p>
          <w:p w14:paraId="0FC96626" w14:textId="77777777" w:rsidR="00C83524" w:rsidRPr="00020C3D" w:rsidRDefault="00C83524" w:rsidP="00C83524">
            <w:pPr>
              <w:jc w:val="center"/>
              <w:rPr>
                <w:b/>
                <w:bCs/>
                <w:lang w:eastAsia="zh-CN"/>
              </w:rPr>
            </w:pPr>
            <w:r w:rsidRPr="00020C3D">
              <w:rPr>
                <w:b/>
                <w:bCs/>
              </w:rPr>
              <w:t xml:space="preserve">Figure 1: two options for test parameter of alternative CBW </w:t>
            </w:r>
          </w:p>
          <w:p w14:paraId="3C60705C" w14:textId="77777777" w:rsidR="00C83524" w:rsidRDefault="00C83524" w:rsidP="00C83524">
            <w:pPr>
              <w:rPr>
                <w:lang w:eastAsia="zh-CN"/>
              </w:rPr>
            </w:pPr>
            <w:r w:rsidRPr="00D21E5C">
              <w:rPr>
                <w:b/>
                <w:bCs/>
                <w:szCs w:val="24"/>
                <w:highlight w:val="green"/>
                <w:lang w:eastAsia="zh-CN"/>
              </w:rPr>
              <w:t>Agreement:</w:t>
            </w:r>
          </w:p>
          <w:p w14:paraId="5AC347DF" w14:textId="77777777" w:rsidR="00C83524" w:rsidRPr="00DD4DA3" w:rsidRDefault="00C83524" w:rsidP="00C83524">
            <w:pPr>
              <w:pStyle w:val="af3"/>
              <w:numPr>
                <w:ilvl w:val="0"/>
                <w:numId w:val="19"/>
              </w:numPr>
              <w:overflowPunct w:val="0"/>
              <w:autoSpaceDE w:val="0"/>
              <w:autoSpaceDN w:val="0"/>
              <w:adjustRightInd w:val="0"/>
              <w:ind w:firstLineChars="0"/>
              <w:textAlignment w:val="baseline"/>
              <w:rPr>
                <w:b/>
                <w:bCs/>
                <w:lang w:eastAsia="zh-CN"/>
              </w:rPr>
            </w:pPr>
            <w:r w:rsidRPr="00DD4DA3">
              <w:rPr>
                <w:b/>
                <w:bCs/>
                <w:lang w:eastAsia="zh-CN"/>
              </w:rPr>
              <w:t>Option 1: Case B for additional CBW parameters, confirm next meeting.</w:t>
            </w:r>
          </w:p>
          <w:p w14:paraId="41C28D9A" w14:textId="41D78419" w:rsidR="002F2071" w:rsidRPr="00C83524" w:rsidRDefault="00C83524" w:rsidP="00C83524">
            <w:pPr>
              <w:pStyle w:val="af3"/>
              <w:numPr>
                <w:ilvl w:val="0"/>
                <w:numId w:val="19"/>
              </w:numPr>
              <w:overflowPunct w:val="0"/>
              <w:autoSpaceDE w:val="0"/>
              <w:autoSpaceDN w:val="0"/>
              <w:adjustRightInd w:val="0"/>
              <w:ind w:firstLineChars="0"/>
              <w:textAlignment w:val="baseline"/>
              <w:rPr>
                <w:lang w:eastAsia="zh-CN"/>
              </w:rPr>
            </w:pPr>
            <w:r w:rsidRPr="00DD4DA3">
              <w:rPr>
                <w:b/>
                <w:bCs/>
                <w:lang w:eastAsia="zh-CN"/>
              </w:rPr>
              <w:t xml:space="preserve">Some measurements results are needed to confirm case B. </w:t>
            </w:r>
          </w:p>
        </w:tc>
      </w:tr>
    </w:tbl>
    <w:p w14:paraId="5D88A173" w14:textId="77777777" w:rsidR="002F2071" w:rsidRDefault="002F2071" w:rsidP="00B65A44">
      <w:pPr>
        <w:rPr>
          <w:lang w:eastAsia="zh-CN"/>
        </w:rPr>
      </w:pPr>
    </w:p>
    <w:p w14:paraId="5DA69C48" w14:textId="739B4863" w:rsidR="002F2071" w:rsidRDefault="00381F78" w:rsidP="00B65A44">
      <w:pPr>
        <w:rPr>
          <w:lang w:eastAsia="zh-CN"/>
        </w:rPr>
      </w:pPr>
      <w:r>
        <w:rPr>
          <w:rFonts w:hint="eastAsia"/>
          <w:lang w:eastAsia="zh-CN"/>
        </w:rPr>
        <w:t>O</w:t>
      </w:r>
      <w:r>
        <w:rPr>
          <w:lang w:eastAsia="zh-CN"/>
        </w:rPr>
        <w:t>ption 1 (Case B) are supposed to be confirmed this meeting, and some measurements are needed to confirm this option. We have performed some measurements and the results are shown in Table 2.3-3</w:t>
      </w:r>
    </w:p>
    <w:p w14:paraId="2734E4EB" w14:textId="22B1C621" w:rsidR="00381F78" w:rsidRPr="00381F78" w:rsidRDefault="00381F78" w:rsidP="00381F78">
      <w:pPr>
        <w:jc w:val="center"/>
        <w:rPr>
          <w:lang w:eastAsia="zh-CN"/>
        </w:rPr>
      </w:pPr>
      <w:r w:rsidRPr="003D786C">
        <w:rPr>
          <w:b/>
          <w:lang w:eastAsia="zh-CN"/>
        </w:rPr>
        <w:t>Table 2.3-</w:t>
      </w:r>
      <w:r>
        <w:rPr>
          <w:b/>
          <w:lang w:eastAsia="zh-CN"/>
        </w:rPr>
        <w:t>3</w:t>
      </w:r>
      <w:r w:rsidRPr="003D786C">
        <w:rPr>
          <w:b/>
          <w:lang w:eastAsia="zh-CN"/>
        </w:rPr>
        <w:t xml:space="preserve"> </w:t>
      </w:r>
      <w:r>
        <w:rPr>
          <w:b/>
          <w:lang w:eastAsia="zh-CN"/>
        </w:rPr>
        <w:t>measurement results comparison to confirm Option 1 (Case B)</w:t>
      </w:r>
    </w:p>
    <w:tbl>
      <w:tblPr>
        <w:tblStyle w:val="ad"/>
        <w:tblW w:w="0" w:type="auto"/>
        <w:jc w:val="center"/>
        <w:tblLook w:val="04A0" w:firstRow="1" w:lastRow="0" w:firstColumn="1" w:lastColumn="0" w:noHBand="0" w:noVBand="1"/>
      </w:tblPr>
      <w:tblGrid>
        <w:gridCol w:w="1626"/>
        <w:gridCol w:w="779"/>
        <w:gridCol w:w="1283"/>
        <w:gridCol w:w="1127"/>
        <w:gridCol w:w="930"/>
        <w:gridCol w:w="1241"/>
        <w:gridCol w:w="1318"/>
        <w:gridCol w:w="1318"/>
      </w:tblGrid>
      <w:tr w:rsidR="00381F78" w:rsidRPr="00381F78" w14:paraId="7D6021AA" w14:textId="77777777" w:rsidTr="006B657C">
        <w:trPr>
          <w:trHeight w:val="600"/>
          <w:jc w:val="center"/>
        </w:trPr>
        <w:tc>
          <w:tcPr>
            <w:tcW w:w="2405" w:type="dxa"/>
            <w:gridSpan w:val="2"/>
            <w:noWrap/>
            <w:hideMark/>
          </w:tcPr>
          <w:p w14:paraId="7ED48D2B" w14:textId="77777777" w:rsidR="00381F78" w:rsidRPr="00381F78" w:rsidRDefault="00381F78" w:rsidP="00381F78">
            <w:pPr>
              <w:rPr>
                <w:b/>
                <w:bCs/>
                <w:lang w:val="en-US" w:eastAsia="zh-CN"/>
              </w:rPr>
            </w:pPr>
            <w:r w:rsidRPr="00381F78">
              <w:rPr>
                <w:rFonts w:hint="eastAsia"/>
                <w:b/>
                <w:bCs/>
                <w:lang w:eastAsia="zh-CN"/>
              </w:rPr>
              <w:t>n78</w:t>
            </w:r>
          </w:p>
        </w:tc>
        <w:tc>
          <w:tcPr>
            <w:tcW w:w="2410" w:type="dxa"/>
            <w:gridSpan w:val="2"/>
            <w:hideMark/>
          </w:tcPr>
          <w:p w14:paraId="3B38B996" w14:textId="77777777" w:rsidR="00381F78" w:rsidRPr="00381F78" w:rsidRDefault="00381F78" w:rsidP="00381F78">
            <w:pPr>
              <w:rPr>
                <w:b/>
                <w:bCs/>
                <w:lang w:eastAsia="zh-CN"/>
              </w:rPr>
            </w:pPr>
            <w:r w:rsidRPr="00381F78">
              <w:rPr>
                <w:rFonts w:hint="eastAsia"/>
                <w:b/>
                <w:bCs/>
                <w:lang w:eastAsia="zh-CN"/>
              </w:rPr>
              <w:t>Option1 - BW 20MHz</w:t>
            </w:r>
            <w:r w:rsidRPr="00381F78">
              <w:rPr>
                <w:rFonts w:hint="eastAsia"/>
                <w:b/>
                <w:bCs/>
                <w:lang w:eastAsia="zh-CN"/>
              </w:rPr>
              <w:br/>
              <w:t>(SCS 30kHz)</w:t>
            </w:r>
          </w:p>
        </w:tc>
        <w:tc>
          <w:tcPr>
            <w:tcW w:w="2171" w:type="dxa"/>
            <w:gridSpan w:val="2"/>
            <w:hideMark/>
          </w:tcPr>
          <w:p w14:paraId="0A3478DA" w14:textId="77777777" w:rsidR="00381F78" w:rsidRPr="00381F78" w:rsidRDefault="00381F78" w:rsidP="00381F78">
            <w:pPr>
              <w:rPr>
                <w:b/>
                <w:bCs/>
                <w:lang w:eastAsia="zh-CN"/>
              </w:rPr>
            </w:pPr>
            <w:r w:rsidRPr="00381F78">
              <w:rPr>
                <w:rFonts w:hint="eastAsia"/>
                <w:b/>
                <w:bCs/>
                <w:lang w:eastAsia="zh-CN"/>
              </w:rPr>
              <w:t>Option2 / BW 20MHz</w:t>
            </w:r>
            <w:r w:rsidRPr="00381F78">
              <w:rPr>
                <w:rFonts w:hint="eastAsia"/>
                <w:b/>
                <w:bCs/>
                <w:lang w:eastAsia="zh-CN"/>
              </w:rPr>
              <w:br/>
              <w:t>(SCS 30kHz)</w:t>
            </w:r>
          </w:p>
        </w:tc>
        <w:tc>
          <w:tcPr>
            <w:tcW w:w="2636" w:type="dxa"/>
            <w:gridSpan w:val="2"/>
            <w:noWrap/>
            <w:hideMark/>
          </w:tcPr>
          <w:p w14:paraId="1A0CF001" w14:textId="77777777" w:rsidR="00381F78" w:rsidRPr="00381F78" w:rsidRDefault="00381F78" w:rsidP="00381F78">
            <w:pPr>
              <w:rPr>
                <w:b/>
                <w:bCs/>
                <w:lang w:eastAsia="zh-CN"/>
              </w:rPr>
            </w:pPr>
            <w:r w:rsidRPr="00381F78">
              <w:rPr>
                <w:rFonts w:hint="eastAsia"/>
                <w:b/>
                <w:bCs/>
                <w:lang w:eastAsia="zh-CN"/>
              </w:rPr>
              <w:t>Delta</w:t>
            </w:r>
          </w:p>
        </w:tc>
      </w:tr>
      <w:tr w:rsidR="006B657C" w:rsidRPr="00381F78" w14:paraId="1E7489FE" w14:textId="77777777" w:rsidTr="006B657C">
        <w:trPr>
          <w:trHeight w:val="402"/>
          <w:jc w:val="center"/>
        </w:trPr>
        <w:tc>
          <w:tcPr>
            <w:tcW w:w="1626" w:type="dxa"/>
            <w:vMerge w:val="restart"/>
            <w:noWrap/>
            <w:hideMark/>
          </w:tcPr>
          <w:p w14:paraId="6BF865A6" w14:textId="356F4F62" w:rsidR="00381F78" w:rsidRPr="00381F78" w:rsidRDefault="00381F78" w:rsidP="00381F78">
            <w:pPr>
              <w:rPr>
                <w:lang w:eastAsia="zh-CN"/>
              </w:rPr>
            </w:pPr>
            <w:r>
              <w:rPr>
                <w:lang w:eastAsia="zh-CN"/>
              </w:rPr>
              <w:t>UE1</w:t>
            </w:r>
          </w:p>
        </w:tc>
        <w:tc>
          <w:tcPr>
            <w:tcW w:w="779" w:type="dxa"/>
            <w:hideMark/>
          </w:tcPr>
          <w:p w14:paraId="33608AEA" w14:textId="77777777" w:rsidR="00381F78" w:rsidRPr="00381F78" w:rsidRDefault="00381F78" w:rsidP="00381F78">
            <w:pPr>
              <w:rPr>
                <w:lang w:eastAsia="zh-CN"/>
              </w:rPr>
            </w:pPr>
            <w:r w:rsidRPr="00381F78">
              <w:rPr>
                <w:rFonts w:hint="eastAsia"/>
                <w:lang w:eastAsia="zh-CN"/>
              </w:rPr>
              <w:t>L</w:t>
            </w:r>
          </w:p>
        </w:tc>
        <w:tc>
          <w:tcPr>
            <w:tcW w:w="1283" w:type="dxa"/>
            <w:hideMark/>
          </w:tcPr>
          <w:p w14:paraId="19BE055B" w14:textId="77777777" w:rsidR="00381F78" w:rsidRPr="00381F78" w:rsidRDefault="00381F78" w:rsidP="00381F78">
            <w:pPr>
              <w:rPr>
                <w:lang w:eastAsia="zh-CN"/>
              </w:rPr>
            </w:pPr>
            <w:r w:rsidRPr="00381F78">
              <w:rPr>
                <w:rFonts w:hint="eastAsia"/>
                <w:lang w:eastAsia="zh-CN"/>
              </w:rPr>
              <w:t>620668</w:t>
            </w:r>
          </w:p>
        </w:tc>
        <w:tc>
          <w:tcPr>
            <w:tcW w:w="1127" w:type="dxa"/>
            <w:noWrap/>
            <w:hideMark/>
          </w:tcPr>
          <w:p w14:paraId="29E03F70" w14:textId="77777777" w:rsidR="00381F78" w:rsidRPr="00381F78" w:rsidRDefault="00381F78" w:rsidP="00381F78">
            <w:pPr>
              <w:rPr>
                <w:lang w:eastAsia="zh-CN"/>
              </w:rPr>
            </w:pPr>
            <w:r w:rsidRPr="00381F78">
              <w:rPr>
                <w:rFonts w:hint="eastAsia"/>
                <w:lang w:eastAsia="zh-CN"/>
              </w:rPr>
              <w:t>92.51</w:t>
            </w:r>
          </w:p>
        </w:tc>
        <w:tc>
          <w:tcPr>
            <w:tcW w:w="930" w:type="dxa"/>
            <w:hideMark/>
          </w:tcPr>
          <w:p w14:paraId="1AEE7B30" w14:textId="77777777" w:rsidR="00381F78" w:rsidRPr="00381F78" w:rsidRDefault="00381F78" w:rsidP="00381F78">
            <w:pPr>
              <w:rPr>
                <w:lang w:eastAsia="zh-CN"/>
              </w:rPr>
            </w:pPr>
            <w:r w:rsidRPr="00381F78">
              <w:rPr>
                <w:rFonts w:hint="eastAsia"/>
                <w:lang w:eastAsia="zh-CN"/>
              </w:rPr>
              <w:t>623334</w:t>
            </w:r>
          </w:p>
        </w:tc>
        <w:tc>
          <w:tcPr>
            <w:tcW w:w="1241" w:type="dxa"/>
            <w:noWrap/>
            <w:hideMark/>
          </w:tcPr>
          <w:p w14:paraId="49F8AF90" w14:textId="77777777" w:rsidR="00381F78" w:rsidRPr="00381F78" w:rsidRDefault="00381F78" w:rsidP="00381F78">
            <w:pPr>
              <w:rPr>
                <w:lang w:eastAsia="zh-CN"/>
              </w:rPr>
            </w:pPr>
            <w:r w:rsidRPr="00381F78">
              <w:rPr>
                <w:rFonts w:hint="eastAsia"/>
                <w:lang w:eastAsia="zh-CN"/>
              </w:rPr>
              <w:t>92.41</w:t>
            </w:r>
          </w:p>
        </w:tc>
        <w:tc>
          <w:tcPr>
            <w:tcW w:w="1318" w:type="dxa"/>
            <w:noWrap/>
            <w:hideMark/>
          </w:tcPr>
          <w:p w14:paraId="6473F9F5" w14:textId="77777777" w:rsidR="00381F78" w:rsidRPr="00381F78" w:rsidRDefault="00381F78" w:rsidP="00381F78">
            <w:pPr>
              <w:rPr>
                <w:b/>
                <w:bCs/>
                <w:lang w:eastAsia="zh-CN"/>
              </w:rPr>
            </w:pPr>
            <w:r w:rsidRPr="00381F78">
              <w:rPr>
                <w:rFonts w:hint="eastAsia"/>
                <w:b/>
                <w:bCs/>
                <w:lang w:eastAsia="zh-CN"/>
              </w:rPr>
              <w:t>-0.1</w:t>
            </w:r>
          </w:p>
        </w:tc>
        <w:tc>
          <w:tcPr>
            <w:tcW w:w="1318" w:type="dxa"/>
            <w:vMerge w:val="restart"/>
            <w:noWrap/>
            <w:hideMark/>
          </w:tcPr>
          <w:p w14:paraId="50491341" w14:textId="648AFDAD" w:rsidR="00381F78" w:rsidRPr="00381F78" w:rsidRDefault="00381F78" w:rsidP="00381F78">
            <w:pPr>
              <w:rPr>
                <w:b/>
                <w:bCs/>
                <w:lang w:eastAsia="zh-CN"/>
              </w:rPr>
            </w:pPr>
            <w:r>
              <w:rPr>
                <w:b/>
                <w:bCs/>
                <w:lang w:eastAsia="zh-CN"/>
              </w:rPr>
              <w:t xml:space="preserve">AVG = </w:t>
            </w:r>
            <w:r w:rsidRPr="00381F78">
              <w:rPr>
                <w:rFonts w:hint="eastAsia"/>
                <w:b/>
                <w:bCs/>
                <w:lang w:eastAsia="zh-CN"/>
              </w:rPr>
              <w:t>-0.22</w:t>
            </w:r>
          </w:p>
        </w:tc>
      </w:tr>
      <w:tr w:rsidR="006B657C" w:rsidRPr="00381F78" w14:paraId="5F61948E" w14:textId="77777777" w:rsidTr="006B657C">
        <w:trPr>
          <w:trHeight w:val="402"/>
          <w:jc w:val="center"/>
        </w:trPr>
        <w:tc>
          <w:tcPr>
            <w:tcW w:w="1626" w:type="dxa"/>
            <w:vMerge/>
            <w:hideMark/>
          </w:tcPr>
          <w:p w14:paraId="77DEA5E5" w14:textId="77777777" w:rsidR="00381F78" w:rsidRPr="00381F78" w:rsidRDefault="00381F78">
            <w:pPr>
              <w:rPr>
                <w:lang w:eastAsia="zh-CN"/>
              </w:rPr>
            </w:pPr>
          </w:p>
        </w:tc>
        <w:tc>
          <w:tcPr>
            <w:tcW w:w="779" w:type="dxa"/>
            <w:hideMark/>
          </w:tcPr>
          <w:p w14:paraId="338F2D1D" w14:textId="77777777" w:rsidR="00381F78" w:rsidRPr="00381F78" w:rsidRDefault="00381F78" w:rsidP="00381F78">
            <w:pPr>
              <w:rPr>
                <w:lang w:eastAsia="zh-CN"/>
              </w:rPr>
            </w:pPr>
            <w:r w:rsidRPr="00381F78">
              <w:rPr>
                <w:rFonts w:hint="eastAsia"/>
                <w:lang w:eastAsia="zh-CN"/>
              </w:rPr>
              <w:t>M</w:t>
            </w:r>
          </w:p>
        </w:tc>
        <w:tc>
          <w:tcPr>
            <w:tcW w:w="1283" w:type="dxa"/>
            <w:hideMark/>
          </w:tcPr>
          <w:p w14:paraId="16C2932B" w14:textId="77777777" w:rsidR="00381F78" w:rsidRPr="00381F78" w:rsidRDefault="00381F78" w:rsidP="00381F78">
            <w:pPr>
              <w:rPr>
                <w:lang w:eastAsia="zh-CN"/>
              </w:rPr>
            </w:pPr>
            <w:r w:rsidRPr="00381F78">
              <w:rPr>
                <w:rFonts w:hint="eastAsia"/>
                <w:lang w:eastAsia="zh-CN"/>
              </w:rPr>
              <w:t>636666</w:t>
            </w:r>
          </w:p>
        </w:tc>
        <w:tc>
          <w:tcPr>
            <w:tcW w:w="1127" w:type="dxa"/>
            <w:noWrap/>
            <w:hideMark/>
          </w:tcPr>
          <w:p w14:paraId="4194A619" w14:textId="77777777" w:rsidR="00381F78" w:rsidRPr="00381F78" w:rsidRDefault="00381F78" w:rsidP="00381F78">
            <w:pPr>
              <w:rPr>
                <w:lang w:eastAsia="zh-CN"/>
              </w:rPr>
            </w:pPr>
            <w:r w:rsidRPr="00381F78">
              <w:rPr>
                <w:rFonts w:hint="eastAsia"/>
                <w:lang w:eastAsia="zh-CN"/>
              </w:rPr>
              <w:t>92.97</w:t>
            </w:r>
          </w:p>
        </w:tc>
        <w:tc>
          <w:tcPr>
            <w:tcW w:w="930" w:type="dxa"/>
            <w:hideMark/>
          </w:tcPr>
          <w:p w14:paraId="7EB4DFE0" w14:textId="77777777" w:rsidR="00381F78" w:rsidRPr="00381F78" w:rsidRDefault="00381F78" w:rsidP="00381F78">
            <w:pPr>
              <w:rPr>
                <w:lang w:eastAsia="zh-CN"/>
              </w:rPr>
            </w:pPr>
            <w:r w:rsidRPr="00381F78">
              <w:rPr>
                <w:rFonts w:hint="eastAsia"/>
                <w:lang w:eastAsia="zh-CN"/>
              </w:rPr>
              <w:t>636666</w:t>
            </w:r>
          </w:p>
        </w:tc>
        <w:tc>
          <w:tcPr>
            <w:tcW w:w="1241" w:type="dxa"/>
            <w:noWrap/>
            <w:hideMark/>
          </w:tcPr>
          <w:p w14:paraId="7BFD898F" w14:textId="77777777" w:rsidR="00381F78" w:rsidRPr="00381F78" w:rsidRDefault="00381F78" w:rsidP="00381F78">
            <w:pPr>
              <w:rPr>
                <w:lang w:eastAsia="zh-CN"/>
              </w:rPr>
            </w:pPr>
            <w:r w:rsidRPr="00381F78">
              <w:rPr>
                <w:rFonts w:hint="eastAsia"/>
                <w:lang w:eastAsia="zh-CN"/>
              </w:rPr>
              <w:t>93.1</w:t>
            </w:r>
          </w:p>
        </w:tc>
        <w:tc>
          <w:tcPr>
            <w:tcW w:w="1318" w:type="dxa"/>
            <w:noWrap/>
            <w:hideMark/>
          </w:tcPr>
          <w:p w14:paraId="48933673" w14:textId="77777777" w:rsidR="00381F78" w:rsidRPr="00381F78" w:rsidRDefault="00381F78" w:rsidP="00381F78">
            <w:pPr>
              <w:rPr>
                <w:b/>
                <w:bCs/>
                <w:lang w:eastAsia="zh-CN"/>
              </w:rPr>
            </w:pPr>
            <w:r w:rsidRPr="00381F78">
              <w:rPr>
                <w:rFonts w:hint="eastAsia"/>
                <w:b/>
                <w:bCs/>
                <w:lang w:eastAsia="zh-CN"/>
              </w:rPr>
              <w:t>0.13</w:t>
            </w:r>
          </w:p>
        </w:tc>
        <w:tc>
          <w:tcPr>
            <w:tcW w:w="1318" w:type="dxa"/>
            <w:vMerge/>
            <w:hideMark/>
          </w:tcPr>
          <w:p w14:paraId="529CAB39" w14:textId="77777777" w:rsidR="00381F78" w:rsidRPr="00381F78" w:rsidRDefault="00381F78">
            <w:pPr>
              <w:rPr>
                <w:b/>
                <w:bCs/>
                <w:lang w:eastAsia="zh-CN"/>
              </w:rPr>
            </w:pPr>
          </w:p>
        </w:tc>
      </w:tr>
      <w:tr w:rsidR="006B657C" w:rsidRPr="00381F78" w14:paraId="6053BA0C" w14:textId="77777777" w:rsidTr="006B657C">
        <w:trPr>
          <w:trHeight w:val="402"/>
          <w:jc w:val="center"/>
        </w:trPr>
        <w:tc>
          <w:tcPr>
            <w:tcW w:w="1626" w:type="dxa"/>
            <w:vMerge/>
            <w:hideMark/>
          </w:tcPr>
          <w:p w14:paraId="3D8CE62D" w14:textId="77777777" w:rsidR="00381F78" w:rsidRPr="00381F78" w:rsidRDefault="00381F78">
            <w:pPr>
              <w:rPr>
                <w:lang w:eastAsia="zh-CN"/>
              </w:rPr>
            </w:pPr>
          </w:p>
        </w:tc>
        <w:tc>
          <w:tcPr>
            <w:tcW w:w="779" w:type="dxa"/>
            <w:hideMark/>
          </w:tcPr>
          <w:p w14:paraId="616716F9" w14:textId="77777777" w:rsidR="00381F78" w:rsidRPr="00381F78" w:rsidRDefault="00381F78" w:rsidP="00381F78">
            <w:pPr>
              <w:rPr>
                <w:lang w:eastAsia="zh-CN"/>
              </w:rPr>
            </w:pPr>
            <w:r w:rsidRPr="00381F78">
              <w:rPr>
                <w:rFonts w:hint="eastAsia"/>
                <w:lang w:eastAsia="zh-CN"/>
              </w:rPr>
              <w:t>H</w:t>
            </w:r>
          </w:p>
        </w:tc>
        <w:tc>
          <w:tcPr>
            <w:tcW w:w="1283" w:type="dxa"/>
            <w:hideMark/>
          </w:tcPr>
          <w:p w14:paraId="4AE94B5D" w14:textId="77777777" w:rsidR="00381F78" w:rsidRPr="00381F78" w:rsidRDefault="00381F78" w:rsidP="00381F78">
            <w:pPr>
              <w:rPr>
                <w:lang w:eastAsia="zh-CN"/>
              </w:rPr>
            </w:pPr>
            <w:r w:rsidRPr="00381F78">
              <w:rPr>
                <w:rFonts w:hint="eastAsia"/>
                <w:lang w:eastAsia="zh-CN"/>
              </w:rPr>
              <w:t>652666</w:t>
            </w:r>
          </w:p>
        </w:tc>
        <w:tc>
          <w:tcPr>
            <w:tcW w:w="1127" w:type="dxa"/>
            <w:noWrap/>
            <w:hideMark/>
          </w:tcPr>
          <w:p w14:paraId="72FD00C1" w14:textId="77777777" w:rsidR="00381F78" w:rsidRPr="00381F78" w:rsidRDefault="00381F78" w:rsidP="00381F78">
            <w:pPr>
              <w:rPr>
                <w:lang w:eastAsia="zh-CN"/>
              </w:rPr>
            </w:pPr>
            <w:r w:rsidRPr="00381F78">
              <w:rPr>
                <w:rFonts w:hint="eastAsia"/>
                <w:lang w:eastAsia="zh-CN"/>
              </w:rPr>
              <w:t>92.45</w:t>
            </w:r>
          </w:p>
        </w:tc>
        <w:tc>
          <w:tcPr>
            <w:tcW w:w="930" w:type="dxa"/>
            <w:hideMark/>
          </w:tcPr>
          <w:p w14:paraId="6F12E160" w14:textId="77777777" w:rsidR="00381F78" w:rsidRPr="00381F78" w:rsidRDefault="00381F78" w:rsidP="00381F78">
            <w:pPr>
              <w:rPr>
                <w:lang w:eastAsia="zh-CN"/>
              </w:rPr>
            </w:pPr>
            <w:r w:rsidRPr="00381F78">
              <w:rPr>
                <w:rFonts w:hint="eastAsia"/>
                <w:lang w:eastAsia="zh-CN"/>
              </w:rPr>
              <w:t>650000</w:t>
            </w:r>
          </w:p>
        </w:tc>
        <w:tc>
          <w:tcPr>
            <w:tcW w:w="1241" w:type="dxa"/>
            <w:noWrap/>
            <w:hideMark/>
          </w:tcPr>
          <w:p w14:paraId="425D040E" w14:textId="77777777" w:rsidR="00381F78" w:rsidRPr="00381F78" w:rsidRDefault="00381F78" w:rsidP="00381F78">
            <w:pPr>
              <w:rPr>
                <w:lang w:eastAsia="zh-CN"/>
              </w:rPr>
            </w:pPr>
            <w:r w:rsidRPr="00381F78">
              <w:rPr>
                <w:rFonts w:hint="eastAsia"/>
                <w:lang w:eastAsia="zh-CN"/>
              </w:rPr>
              <w:t>91.97</w:t>
            </w:r>
          </w:p>
        </w:tc>
        <w:tc>
          <w:tcPr>
            <w:tcW w:w="1318" w:type="dxa"/>
            <w:noWrap/>
            <w:hideMark/>
          </w:tcPr>
          <w:p w14:paraId="05716162" w14:textId="77777777" w:rsidR="00381F78" w:rsidRPr="00381F78" w:rsidRDefault="00381F78" w:rsidP="00381F78">
            <w:pPr>
              <w:rPr>
                <w:b/>
                <w:bCs/>
                <w:lang w:eastAsia="zh-CN"/>
              </w:rPr>
            </w:pPr>
            <w:r w:rsidRPr="00381F78">
              <w:rPr>
                <w:rFonts w:hint="eastAsia"/>
                <w:b/>
                <w:bCs/>
                <w:lang w:eastAsia="zh-CN"/>
              </w:rPr>
              <w:t>-0.48</w:t>
            </w:r>
          </w:p>
        </w:tc>
        <w:tc>
          <w:tcPr>
            <w:tcW w:w="1318" w:type="dxa"/>
            <w:vMerge/>
            <w:hideMark/>
          </w:tcPr>
          <w:p w14:paraId="69B1AD56" w14:textId="77777777" w:rsidR="00381F78" w:rsidRPr="00381F78" w:rsidRDefault="00381F78">
            <w:pPr>
              <w:rPr>
                <w:b/>
                <w:bCs/>
                <w:lang w:eastAsia="zh-CN"/>
              </w:rPr>
            </w:pPr>
          </w:p>
        </w:tc>
      </w:tr>
      <w:tr w:rsidR="006B657C" w:rsidRPr="00381F78" w14:paraId="43D17920" w14:textId="77777777" w:rsidTr="006B657C">
        <w:trPr>
          <w:trHeight w:val="402"/>
          <w:jc w:val="center"/>
        </w:trPr>
        <w:tc>
          <w:tcPr>
            <w:tcW w:w="1626" w:type="dxa"/>
            <w:vMerge w:val="restart"/>
            <w:noWrap/>
            <w:hideMark/>
          </w:tcPr>
          <w:p w14:paraId="0715373A" w14:textId="5040EA8B" w:rsidR="00381F78" w:rsidRPr="00381F78" w:rsidRDefault="00381F78" w:rsidP="00381F78">
            <w:pPr>
              <w:rPr>
                <w:lang w:eastAsia="zh-CN"/>
              </w:rPr>
            </w:pPr>
            <w:r>
              <w:rPr>
                <w:lang w:eastAsia="zh-CN"/>
              </w:rPr>
              <w:t>UE2</w:t>
            </w:r>
          </w:p>
        </w:tc>
        <w:tc>
          <w:tcPr>
            <w:tcW w:w="779" w:type="dxa"/>
            <w:hideMark/>
          </w:tcPr>
          <w:p w14:paraId="53F46FE1" w14:textId="77777777" w:rsidR="00381F78" w:rsidRPr="00381F78" w:rsidRDefault="00381F78" w:rsidP="00381F78">
            <w:pPr>
              <w:rPr>
                <w:lang w:eastAsia="zh-CN"/>
              </w:rPr>
            </w:pPr>
            <w:r w:rsidRPr="00381F78">
              <w:rPr>
                <w:rFonts w:hint="eastAsia"/>
                <w:lang w:eastAsia="zh-CN"/>
              </w:rPr>
              <w:t>L</w:t>
            </w:r>
          </w:p>
        </w:tc>
        <w:tc>
          <w:tcPr>
            <w:tcW w:w="1283" w:type="dxa"/>
            <w:hideMark/>
          </w:tcPr>
          <w:p w14:paraId="6374F356" w14:textId="77777777" w:rsidR="00381F78" w:rsidRPr="00381F78" w:rsidRDefault="00381F78" w:rsidP="00381F78">
            <w:pPr>
              <w:rPr>
                <w:lang w:eastAsia="zh-CN"/>
              </w:rPr>
            </w:pPr>
            <w:r w:rsidRPr="00381F78">
              <w:rPr>
                <w:rFonts w:hint="eastAsia"/>
                <w:lang w:eastAsia="zh-CN"/>
              </w:rPr>
              <w:t>620668</w:t>
            </w:r>
          </w:p>
        </w:tc>
        <w:tc>
          <w:tcPr>
            <w:tcW w:w="1127" w:type="dxa"/>
            <w:noWrap/>
            <w:hideMark/>
          </w:tcPr>
          <w:p w14:paraId="18A819F7" w14:textId="77777777" w:rsidR="00381F78" w:rsidRPr="00381F78" w:rsidRDefault="00381F78" w:rsidP="00381F78">
            <w:pPr>
              <w:rPr>
                <w:lang w:eastAsia="zh-CN"/>
              </w:rPr>
            </w:pPr>
            <w:r w:rsidRPr="00381F78">
              <w:rPr>
                <w:rFonts w:hint="eastAsia"/>
                <w:lang w:eastAsia="zh-CN"/>
              </w:rPr>
              <w:t>95.66</w:t>
            </w:r>
          </w:p>
        </w:tc>
        <w:tc>
          <w:tcPr>
            <w:tcW w:w="930" w:type="dxa"/>
            <w:hideMark/>
          </w:tcPr>
          <w:p w14:paraId="03F8C58B" w14:textId="77777777" w:rsidR="00381F78" w:rsidRPr="00381F78" w:rsidRDefault="00381F78" w:rsidP="00381F78">
            <w:pPr>
              <w:rPr>
                <w:lang w:eastAsia="zh-CN"/>
              </w:rPr>
            </w:pPr>
            <w:r w:rsidRPr="00381F78">
              <w:rPr>
                <w:rFonts w:hint="eastAsia"/>
                <w:lang w:eastAsia="zh-CN"/>
              </w:rPr>
              <w:t>623334</w:t>
            </w:r>
          </w:p>
        </w:tc>
        <w:tc>
          <w:tcPr>
            <w:tcW w:w="1241" w:type="dxa"/>
            <w:noWrap/>
            <w:hideMark/>
          </w:tcPr>
          <w:p w14:paraId="79BF0A6F" w14:textId="77777777" w:rsidR="00381F78" w:rsidRPr="00381F78" w:rsidRDefault="00381F78" w:rsidP="00381F78">
            <w:pPr>
              <w:rPr>
                <w:lang w:eastAsia="zh-CN"/>
              </w:rPr>
            </w:pPr>
            <w:r w:rsidRPr="00381F78">
              <w:rPr>
                <w:rFonts w:hint="eastAsia"/>
                <w:lang w:eastAsia="zh-CN"/>
              </w:rPr>
              <w:t>95.23</w:t>
            </w:r>
          </w:p>
        </w:tc>
        <w:tc>
          <w:tcPr>
            <w:tcW w:w="1318" w:type="dxa"/>
            <w:noWrap/>
            <w:hideMark/>
          </w:tcPr>
          <w:p w14:paraId="31003338" w14:textId="77777777" w:rsidR="00381F78" w:rsidRPr="00381F78" w:rsidRDefault="00381F78" w:rsidP="00381F78">
            <w:pPr>
              <w:rPr>
                <w:b/>
                <w:bCs/>
                <w:lang w:eastAsia="zh-CN"/>
              </w:rPr>
            </w:pPr>
            <w:r w:rsidRPr="00381F78">
              <w:rPr>
                <w:rFonts w:hint="eastAsia"/>
                <w:b/>
                <w:bCs/>
                <w:lang w:eastAsia="zh-CN"/>
              </w:rPr>
              <w:t>-0.43</w:t>
            </w:r>
          </w:p>
        </w:tc>
        <w:tc>
          <w:tcPr>
            <w:tcW w:w="1318" w:type="dxa"/>
            <w:vMerge/>
            <w:hideMark/>
          </w:tcPr>
          <w:p w14:paraId="6FB9BE96" w14:textId="77777777" w:rsidR="00381F78" w:rsidRPr="00381F78" w:rsidRDefault="00381F78">
            <w:pPr>
              <w:rPr>
                <w:b/>
                <w:bCs/>
                <w:lang w:eastAsia="zh-CN"/>
              </w:rPr>
            </w:pPr>
          </w:p>
        </w:tc>
      </w:tr>
      <w:tr w:rsidR="006B657C" w:rsidRPr="00381F78" w14:paraId="69FBFB2B" w14:textId="77777777" w:rsidTr="006B657C">
        <w:trPr>
          <w:trHeight w:val="402"/>
          <w:jc w:val="center"/>
        </w:trPr>
        <w:tc>
          <w:tcPr>
            <w:tcW w:w="1626" w:type="dxa"/>
            <w:vMerge/>
            <w:hideMark/>
          </w:tcPr>
          <w:p w14:paraId="5620AB8C" w14:textId="77777777" w:rsidR="00381F78" w:rsidRPr="00381F78" w:rsidRDefault="00381F78">
            <w:pPr>
              <w:rPr>
                <w:lang w:eastAsia="zh-CN"/>
              </w:rPr>
            </w:pPr>
          </w:p>
        </w:tc>
        <w:tc>
          <w:tcPr>
            <w:tcW w:w="779" w:type="dxa"/>
            <w:hideMark/>
          </w:tcPr>
          <w:p w14:paraId="3E61FB6B" w14:textId="77777777" w:rsidR="00381F78" w:rsidRPr="00381F78" w:rsidRDefault="00381F78" w:rsidP="00381F78">
            <w:pPr>
              <w:rPr>
                <w:lang w:eastAsia="zh-CN"/>
              </w:rPr>
            </w:pPr>
            <w:r w:rsidRPr="00381F78">
              <w:rPr>
                <w:rFonts w:hint="eastAsia"/>
                <w:lang w:eastAsia="zh-CN"/>
              </w:rPr>
              <w:t>M</w:t>
            </w:r>
          </w:p>
        </w:tc>
        <w:tc>
          <w:tcPr>
            <w:tcW w:w="1283" w:type="dxa"/>
            <w:hideMark/>
          </w:tcPr>
          <w:p w14:paraId="4FF6FE61" w14:textId="77777777" w:rsidR="00381F78" w:rsidRPr="00381F78" w:rsidRDefault="00381F78" w:rsidP="00381F78">
            <w:pPr>
              <w:rPr>
                <w:lang w:eastAsia="zh-CN"/>
              </w:rPr>
            </w:pPr>
            <w:r w:rsidRPr="00381F78">
              <w:rPr>
                <w:rFonts w:hint="eastAsia"/>
                <w:lang w:eastAsia="zh-CN"/>
              </w:rPr>
              <w:t>636666</w:t>
            </w:r>
          </w:p>
        </w:tc>
        <w:tc>
          <w:tcPr>
            <w:tcW w:w="1127" w:type="dxa"/>
            <w:noWrap/>
            <w:hideMark/>
          </w:tcPr>
          <w:p w14:paraId="5189A628" w14:textId="77777777" w:rsidR="00381F78" w:rsidRPr="00381F78" w:rsidRDefault="00381F78" w:rsidP="00381F78">
            <w:pPr>
              <w:rPr>
                <w:lang w:eastAsia="zh-CN"/>
              </w:rPr>
            </w:pPr>
            <w:r w:rsidRPr="00381F78">
              <w:rPr>
                <w:rFonts w:hint="eastAsia"/>
                <w:lang w:eastAsia="zh-CN"/>
              </w:rPr>
              <w:t>95.88</w:t>
            </w:r>
          </w:p>
        </w:tc>
        <w:tc>
          <w:tcPr>
            <w:tcW w:w="930" w:type="dxa"/>
            <w:hideMark/>
          </w:tcPr>
          <w:p w14:paraId="28B81AFC" w14:textId="77777777" w:rsidR="00381F78" w:rsidRPr="00381F78" w:rsidRDefault="00381F78" w:rsidP="00381F78">
            <w:pPr>
              <w:rPr>
                <w:lang w:eastAsia="zh-CN"/>
              </w:rPr>
            </w:pPr>
            <w:r w:rsidRPr="00381F78">
              <w:rPr>
                <w:rFonts w:hint="eastAsia"/>
                <w:lang w:eastAsia="zh-CN"/>
              </w:rPr>
              <w:t>636666</w:t>
            </w:r>
          </w:p>
        </w:tc>
        <w:tc>
          <w:tcPr>
            <w:tcW w:w="1241" w:type="dxa"/>
            <w:noWrap/>
            <w:hideMark/>
          </w:tcPr>
          <w:p w14:paraId="39EFEFD7" w14:textId="77777777" w:rsidR="00381F78" w:rsidRPr="00381F78" w:rsidRDefault="00381F78" w:rsidP="00381F78">
            <w:pPr>
              <w:rPr>
                <w:lang w:eastAsia="zh-CN"/>
              </w:rPr>
            </w:pPr>
            <w:r w:rsidRPr="00381F78">
              <w:rPr>
                <w:rFonts w:hint="eastAsia"/>
                <w:lang w:eastAsia="zh-CN"/>
              </w:rPr>
              <w:t>95.92</w:t>
            </w:r>
          </w:p>
        </w:tc>
        <w:tc>
          <w:tcPr>
            <w:tcW w:w="1318" w:type="dxa"/>
            <w:noWrap/>
            <w:hideMark/>
          </w:tcPr>
          <w:p w14:paraId="44D0F115" w14:textId="77777777" w:rsidR="00381F78" w:rsidRPr="00381F78" w:rsidRDefault="00381F78" w:rsidP="00381F78">
            <w:pPr>
              <w:rPr>
                <w:b/>
                <w:bCs/>
                <w:lang w:eastAsia="zh-CN"/>
              </w:rPr>
            </w:pPr>
            <w:r w:rsidRPr="00381F78">
              <w:rPr>
                <w:rFonts w:hint="eastAsia"/>
                <w:b/>
                <w:bCs/>
                <w:lang w:eastAsia="zh-CN"/>
              </w:rPr>
              <w:t>0.04</w:t>
            </w:r>
          </w:p>
        </w:tc>
        <w:tc>
          <w:tcPr>
            <w:tcW w:w="1318" w:type="dxa"/>
            <w:vMerge/>
            <w:hideMark/>
          </w:tcPr>
          <w:p w14:paraId="1EBD94A3" w14:textId="77777777" w:rsidR="00381F78" w:rsidRPr="00381F78" w:rsidRDefault="00381F78">
            <w:pPr>
              <w:rPr>
                <w:b/>
                <w:bCs/>
                <w:lang w:eastAsia="zh-CN"/>
              </w:rPr>
            </w:pPr>
          </w:p>
        </w:tc>
      </w:tr>
      <w:tr w:rsidR="006B657C" w:rsidRPr="00381F78" w14:paraId="1776F201" w14:textId="77777777" w:rsidTr="006B657C">
        <w:trPr>
          <w:trHeight w:val="402"/>
          <w:jc w:val="center"/>
        </w:trPr>
        <w:tc>
          <w:tcPr>
            <w:tcW w:w="1626" w:type="dxa"/>
            <w:vMerge/>
            <w:hideMark/>
          </w:tcPr>
          <w:p w14:paraId="02DF852E" w14:textId="77777777" w:rsidR="00381F78" w:rsidRPr="00381F78" w:rsidRDefault="00381F78">
            <w:pPr>
              <w:rPr>
                <w:lang w:eastAsia="zh-CN"/>
              </w:rPr>
            </w:pPr>
          </w:p>
        </w:tc>
        <w:tc>
          <w:tcPr>
            <w:tcW w:w="779" w:type="dxa"/>
            <w:hideMark/>
          </w:tcPr>
          <w:p w14:paraId="5404E00B" w14:textId="77777777" w:rsidR="00381F78" w:rsidRPr="00381F78" w:rsidRDefault="00381F78" w:rsidP="00381F78">
            <w:pPr>
              <w:rPr>
                <w:lang w:eastAsia="zh-CN"/>
              </w:rPr>
            </w:pPr>
            <w:r w:rsidRPr="00381F78">
              <w:rPr>
                <w:rFonts w:hint="eastAsia"/>
                <w:lang w:eastAsia="zh-CN"/>
              </w:rPr>
              <w:t>H</w:t>
            </w:r>
          </w:p>
        </w:tc>
        <w:tc>
          <w:tcPr>
            <w:tcW w:w="1283" w:type="dxa"/>
            <w:hideMark/>
          </w:tcPr>
          <w:p w14:paraId="5A13F7E3" w14:textId="77777777" w:rsidR="00381F78" w:rsidRPr="00381F78" w:rsidRDefault="00381F78" w:rsidP="00381F78">
            <w:pPr>
              <w:rPr>
                <w:lang w:eastAsia="zh-CN"/>
              </w:rPr>
            </w:pPr>
            <w:r w:rsidRPr="00381F78">
              <w:rPr>
                <w:rFonts w:hint="eastAsia"/>
                <w:lang w:eastAsia="zh-CN"/>
              </w:rPr>
              <w:t>652666</w:t>
            </w:r>
          </w:p>
        </w:tc>
        <w:tc>
          <w:tcPr>
            <w:tcW w:w="1127" w:type="dxa"/>
            <w:noWrap/>
            <w:hideMark/>
          </w:tcPr>
          <w:p w14:paraId="4B19B3E7" w14:textId="77777777" w:rsidR="00381F78" w:rsidRPr="00381F78" w:rsidRDefault="00381F78" w:rsidP="00381F78">
            <w:pPr>
              <w:rPr>
                <w:lang w:eastAsia="zh-CN"/>
              </w:rPr>
            </w:pPr>
            <w:r w:rsidRPr="00381F78">
              <w:rPr>
                <w:rFonts w:hint="eastAsia"/>
                <w:lang w:eastAsia="zh-CN"/>
              </w:rPr>
              <w:t>94.5</w:t>
            </w:r>
          </w:p>
        </w:tc>
        <w:tc>
          <w:tcPr>
            <w:tcW w:w="930" w:type="dxa"/>
            <w:hideMark/>
          </w:tcPr>
          <w:p w14:paraId="34178919" w14:textId="77777777" w:rsidR="00381F78" w:rsidRPr="00381F78" w:rsidRDefault="00381F78" w:rsidP="00381F78">
            <w:pPr>
              <w:rPr>
                <w:lang w:eastAsia="zh-CN"/>
              </w:rPr>
            </w:pPr>
            <w:r w:rsidRPr="00381F78">
              <w:rPr>
                <w:rFonts w:hint="eastAsia"/>
                <w:lang w:eastAsia="zh-CN"/>
              </w:rPr>
              <w:t>650000</w:t>
            </w:r>
          </w:p>
        </w:tc>
        <w:tc>
          <w:tcPr>
            <w:tcW w:w="1241" w:type="dxa"/>
            <w:noWrap/>
            <w:hideMark/>
          </w:tcPr>
          <w:p w14:paraId="05F3584E" w14:textId="77777777" w:rsidR="00381F78" w:rsidRPr="00381F78" w:rsidRDefault="00381F78" w:rsidP="00381F78">
            <w:pPr>
              <w:rPr>
                <w:lang w:eastAsia="zh-CN"/>
              </w:rPr>
            </w:pPr>
            <w:r w:rsidRPr="00381F78">
              <w:rPr>
                <w:rFonts w:hint="eastAsia"/>
                <w:lang w:eastAsia="zh-CN"/>
              </w:rPr>
              <w:t>94.03</w:t>
            </w:r>
          </w:p>
        </w:tc>
        <w:tc>
          <w:tcPr>
            <w:tcW w:w="1318" w:type="dxa"/>
            <w:noWrap/>
            <w:hideMark/>
          </w:tcPr>
          <w:p w14:paraId="638F621B" w14:textId="77777777" w:rsidR="00381F78" w:rsidRPr="00381F78" w:rsidRDefault="00381F78" w:rsidP="00381F78">
            <w:pPr>
              <w:rPr>
                <w:b/>
                <w:bCs/>
                <w:lang w:eastAsia="zh-CN"/>
              </w:rPr>
            </w:pPr>
            <w:r w:rsidRPr="00381F78">
              <w:rPr>
                <w:rFonts w:hint="eastAsia"/>
                <w:b/>
                <w:bCs/>
                <w:lang w:eastAsia="zh-CN"/>
              </w:rPr>
              <w:t>-0.47</w:t>
            </w:r>
          </w:p>
        </w:tc>
        <w:tc>
          <w:tcPr>
            <w:tcW w:w="1318" w:type="dxa"/>
            <w:vMerge/>
            <w:hideMark/>
          </w:tcPr>
          <w:p w14:paraId="0EB38160" w14:textId="77777777" w:rsidR="00381F78" w:rsidRPr="00381F78" w:rsidRDefault="00381F78">
            <w:pPr>
              <w:rPr>
                <w:b/>
                <w:bCs/>
                <w:lang w:eastAsia="zh-CN"/>
              </w:rPr>
            </w:pPr>
          </w:p>
        </w:tc>
      </w:tr>
    </w:tbl>
    <w:p w14:paraId="333ED507" w14:textId="77777777" w:rsidR="00381F78" w:rsidRDefault="00381F78" w:rsidP="00B65A44">
      <w:pPr>
        <w:rPr>
          <w:lang w:eastAsia="zh-CN"/>
        </w:rPr>
      </w:pPr>
    </w:p>
    <w:p w14:paraId="03F39518" w14:textId="1526CF86" w:rsidR="00C83524" w:rsidRDefault="00381F78" w:rsidP="00B65A44">
      <w:pPr>
        <w:rPr>
          <w:lang w:eastAsia="zh-CN"/>
        </w:rPr>
      </w:pPr>
      <w:r>
        <w:rPr>
          <w:rFonts w:hint="eastAsia"/>
          <w:lang w:eastAsia="zh-CN"/>
        </w:rPr>
        <w:t>F</w:t>
      </w:r>
      <w:r>
        <w:rPr>
          <w:lang w:eastAsia="zh-CN"/>
        </w:rPr>
        <w:t xml:space="preserve">rom the above measurement results, it can be observed that the delta between the </w:t>
      </w:r>
      <w:r w:rsidR="00F9379A">
        <w:rPr>
          <w:lang w:eastAsia="zh-CN"/>
        </w:rPr>
        <w:t>different</w:t>
      </w:r>
      <w:r>
        <w:rPr>
          <w:lang w:eastAsia="zh-CN"/>
        </w:rPr>
        <w:t xml:space="preserve"> channel configurations are quite small, with the averaged delta as 0.22dB. Based on this measurement results, </w:t>
      </w:r>
      <w:r w:rsidR="00F9379A">
        <w:rPr>
          <w:lang w:eastAsia="zh-CN"/>
        </w:rPr>
        <w:t>we can confirm that Option 1 (Case B) test parameter for additional CBW can be confirmed.</w:t>
      </w:r>
    </w:p>
    <w:p w14:paraId="3D6F2A88" w14:textId="49762155" w:rsidR="00F9379A" w:rsidRDefault="00F9379A" w:rsidP="00F9379A">
      <w:pPr>
        <w:spacing w:after="120"/>
        <w:ind w:left="1418" w:hanging="1418"/>
        <w:rPr>
          <w:lang w:eastAsia="zh-CN"/>
        </w:rPr>
      </w:pPr>
      <w:r>
        <w:rPr>
          <w:b/>
          <w:bCs/>
        </w:rPr>
        <w:t>Observation 3</w:t>
      </w:r>
      <w:r w:rsidRPr="00DF1B01">
        <w:rPr>
          <w:b/>
          <w:bCs/>
        </w:rPr>
        <w:t>:</w:t>
      </w:r>
      <w:r w:rsidRPr="00DF1B01">
        <w:rPr>
          <w:b/>
          <w:bCs/>
        </w:rPr>
        <w:tab/>
      </w:r>
      <w:r>
        <w:rPr>
          <w:b/>
          <w:lang w:eastAsia="zh-CN"/>
        </w:rPr>
        <w:t xml:space="preserve">measurement results show that the </w:t>
      </w:r>
      <w:r w:rsidRPr="00F9379A">
        <w:rPr>
          <w:b/>
          <w:lang w:eastAsia="zh-CN"/>
        </w:rPr>
        <w:t>delta between the different channel configurations are quite small</w:t>
      </w:r>
    </w:p>
    <w:p w14:paraId="44ED2AC2" w14:textId="4871A565" w:rsidR="00F9379A" w:rsidRPr="0016068B" w:rsidRDefault="00F9379A" w:rsidP="00F9379A">
      <w:pPr>
        <w:spacing w:after="120"/>
        <w:ind w:left="1418" w:hanging="1418"/>
        <w:rPr>
          <w:lang w:eastAsia="zh-CN"/>
        </w:rPr>
      </w:pPr>
      <w:r>
        <w:rPr>
          <w:b/>
          <w:bCs/>
        </w:rPr>
        <w:t>Proposal 6</w:t>
      </w:r>
      <w:r w:rsidRPr="00DF1B01">
        <w:rPr>
          <w:b/>
          <w:bCs/>
        </w:rPr>
        <w:t>:</w:t>
      </w:r>
      <w:r w:rsidRPr="00DF1B01">
        <w:rPr>
          <w:b/>
          <w:bCs/>
        </w:rPr>
        <w:tab/>
      </w:r>
      <w:r>
        <w:rPr>
          <w:b/>
          <w:bCs/>
        </w:rPr>
        <w:t>RAN4 to confirm the Option 1 (Case B) as the test parameter for additional CBW.</w:t>
      </w:r>
    </w:p>
    <w:p w14:paraId="5D6E9C46" w14:textId="77777777" w:rsidR="00AE736C" w:rsidRDefault="00BD53C0" w:rsidP="00B65A44">
      <w:pPr>
        <w:rPr>
          <w:lang w:eastAsia="zh-CN"/>
        </w:rPr>
      </w:pPr>
      <w:r>
        <w:rPr>
          <w:rFonts w:hint="eastAsia"/>
          <w:lang w:eastAsia="zh-CN"/>
        </w:rPr>
        <w:t>W</w:t>
      </w:r>
      <w:r>
        <w:rPr>
          <w:lang w:eastAsia="zh-CN"/>
        </w:rPr>
        <w:t xml:space="preserve">ith Option 1 (Case B) as test parameter, we briefly checked the TRS performance gap between different CBWs. Based on previous analysis, it is no surprise that the TRS gap between different CBWs for n28 are quite different from the REFSENS scaling. The TRS gap between different CBWs for n41/77/78 are relatively close to the REFSENS scaling but still not exact the same. </w:t>
      </w:r>
    </w:p>
    <w:p w14:paraId="7689BBEB" w14:textId="4274E8B6" w:rsidR="00AE736C" w:rsidRPr="0016068B" w:rsidRDefault="00AE736C" w:rsidP="00AE736C">
      <w:pPr>
        <w:spacing w:after="120"/>
        <w:ind w:left="1418" w:hanging="1418"/>
        <w:rPr>
          <w:lang w:eastAsia="zh-CN"/>
        </w:rPr>
      </w:pPr>
      <w:r>
        <w:rPr>
          <w:b/>
          <w:bCs/>
        </w:rPr>
        <w:t>Proposal 7</w:t>
      </w:r>
      <w:r w:rsidRPr="00DF1B01">
        <w:rPr>
          <w:b/>
          <w:bCs/>
        </w:rPr>
        <w:t>:</w:t>
      </w:r>
      <w:r w:rsidRPr="00DF1B01">
        <w:rPr>
          <w:b/>
          <w:bCs/>
        </w:rPr>
        <w:tab/>
      </w:r>
      <w:r>
        <w:rPr>
          <w:b/>
          <w:bCs/>
        </w:rPr>
        <w:t>measurement results should be taken into consideration when determining the scaling factor between different CBWs</w:t>
      </w:r>
    </w:p>
    <w:p w14:paraId="1770FCFE" w14:textId="5E0227AA" w:rsidR="00F9379A" w:rsidRPr="00F9379A" w:rsidRDefault="00A10F41" w:rsidP="00B65A44">
      <w:pPr>
        <w:rPr>
          <w:lang w:eastAsia="zh-CN"/>
        </w:rPr>
      </w:pPr>
      <w:r>
        <w:rPr>
          <w:rFonts w:hint="eastAsia"/>
          <w:lang w:eastAsia="zh-CN"/>
        </w:rPr>
        <w:t>F</w:t>
      </w:r>
      <w:r>
        <w:rPr>
          <w:lang w:eastAsia="zh-CN"/>
        </w:rPr>
        <w:t>or band n41/77/78, measurement</w:t>
      </w:r>
      <w:r w:rsidR="00582847">
        <w:rPr>
          <w:lang w:eastAsia="zh-CN"/>
        </w:rPr>
        <w:t>s</w:t>
      </w:r>
      <w:r>
        <w:rPr>
          <w:lang w:eastAsia="zh-CN"/>
        </w:rPr>
        <w:t xml:space="preserve"> show relatively stable gap between 20MHz CBW and 100MHz CBW which is around 7dB. Note that 7dB is also the scaled value based on BW ratio, i.e. 7dB = 10log(100/</w:t>
      </w:r>
      <w:r w:rsidR="00582847">
        <w:rPr>
          <w:lang w:eastAsia="zh-CN"/>
        </w:rPr>
        <w:t>2</w:t>
      </w:r>
      <w:r>
        <w:rPr>
          <w:lang w:eastAsia="zh-CN"/>
        </w:rPr>
        <w:t>0).</w:t>
      </w:r>
      <w:r w:rsidR="00582847">
        <w:rPr>
          <w:lang w:eastAsia="zh-CN"/>
        </w:rPr>
        <w:t xml:space="preserve"> </w:t>
      </w:r>
      <w:r w:rsidR="00BD53C0">
        <w:rPr>
          <w:lang w:eastAsia="zh-CN"/>
        </w:rPr>
        <w:t>For simplicity</w:t>
      </w:r>
      <w:r w:rsidR="00AE736C">
        <w:rPr>
          <w:lang w:eastAsia="zh-CN"/>
        </w:rPr>
        <w:t xml:space="preserve"> to handle the measurement results uncertainty, it is proposed to adopt a simple scaling based on BW ratio, i.e. </w:t>
      </w:r>
      <w:r w:rsidR="00582847">
        <w:rPr>
          <w:lang w:eastAsia="zh-CN"/>
        </w:rPr>
        <w:t>10log(100/20)=7dB, as the scaling factor for Band n41/77/78.</w:t>
      </w:r>
    </w:p>
    <w:p w14:paraId="6FB98C2A" w14:textId="21A7E598" w:rsidR="00582847" w:rsidRPr="0016068B" w:rsidRDefault="00582847" w:rsidP="00582847">
      <w:pPr>
        <w:spacing w:after="120"/>
        <w:ind w:left="1418" w:hanging="1418"/>
        <w:rPr>
          <w:lang w:eastAsia="zh-CN"/>
        </w:rPr>
      </w:pPr>
      <w:r>
        <w:rPr>
          <w:b/>
          <w:bCs/>
        </w:rPr>
        <w:t>Proposal 8</w:t>
      </w:r>
      <w:r w:rsidRPr="00DF1B01">
        <w:rPr>
          <w:b/>
          <w:bCs/>
        </w:rPr>
        <w:t>:</w:t>
      </w:r>
      <w:r w:rsidRPr="00DF1B01">
        <w:rPr>
          <w:b/>
          <w:bCs/>
        </w:rPr>
        <w:tab/>
      </w:r>
      <w:r w:rsidRPr="00582847">
        <w:rPr>
          <w:b/>
          <w:bCs/>
        </w:rPr>
        <w:t>For simplicity to handle the measurement results uncertainty, it is proposed to adopt a simple scaling based on BW ratio, i.e. 10log(100/20)=7dB, as the scaling factor for Band n41/77/78</w:t>
      </w:r>
    </w:p>
    <w:p w14:paraId="3764CAFA" w14:textId="761D5D35" w:rsidR="00235EE7" w:rsidRDefault="00235EE7" w:rsidP="00235EE7">
      <w:pPr>
        <w:pStyle w:val="1"/>
      </w:pPr>
      <w:r>
        <w:t xml:space="preserve">3. </w:t>
      </w:r>
      <w:r>
        <w:tab/>
        <w:t>Conclusion</w:t>
      </w:r>
    </w:p>
    <w:p w14:paraId="68DF6789" w14:textId="77777777" w:rsidR="00DE1E83" w:rsidRPr="0016068B" w:rsidRDefault="00DE1E83" w:rsidP="00DE1E83">
      <w:pPr>
        <w:spacing w:after="120"/>
        <w:ind w:left="1418" w:hanging="1418"/>
        <w:rPr>
          <w:lang w:eastAsia="zh-CN"/>
        </w:rPr>
      </w:pPr>
      <w:r>
        <w:rPr>
          <w:b/>
          <w:bCs/>
        </w:rPr>
        <w:t>Proposal 1</w:t>
      </w:r>
      <w:r w:rsidRPr="00DF1B01">
        <w:rPr>
          <w:b/>
          <w:bCs/>
        </w:rPr>
        <w:t>:</w:t>
      </w:r>
      <w:r w:rsidRPr="00DF1B01">
        <w:rPr>
          <w:b/>
          <w:bCs/>
        </w:rPr>
        <w:tab/>
      </w:r>
      <w:r>
        <w:rPr>
          <w:b/>
          <w:bCs/>
        </w:rPr>
        <w:t xml:space="preserve">RAN4 to confirm that </w:t>
      </w:r>
      <w:r w:rsidRPr="00F73E2B">
        <w:rPr>
          <w:b/>
          <w:bCs/>
        </w:rPr>
        <w:t>Samsung lab is well aligned with Reverb Chamber system for band n78.</w:t>
      </w:r>
    </w:p>
    <w:p w14:paraId="0ADB05D0" w14:textId="77777777" w:rsidR="00DE1E83" w:rsidRPr="0016068B" w:rsidRDefault="00DE1E83" w:rsidP="00DE1E83">
      <w:pPr>
        <w:spacing w:after="120"/>
        <w:ind w:left="1418" w:hanging="1418"/>
        <w:rPr>
          <w:lang w:eastAsia="zh-CN"/>
        </w:rPr>
      </w:pPr>
      <w:r>
        <w:rPr>
          <w:b/>
          <w:bCs/>
        </w:rPr>
        <w:t>Proposal 2</w:t>
      </w:r>
      <w:r w:rsidRPr="00DF1B01">
        <w:rPr>
          <w:b/>
          <w:bCs/>
        </w:rPr>
        <w:t>:</w:t>
      </w:r>
      <w:r w:rsidRPr="00DF1B01">
        <w:rPr>
          <w:b/>
          <w:bCs/>
        </w:rPr>
        <w:tab/>
      </w:r>
      <w:r w:rsidRPr="00E5635A">
        <w:rPr>
          <w:b/>
          <w:bCs/>
        </w:rPr>
        <w:t xml:space="preserve">Given the two LADs for n28 </w:t>
      </w:r>
      <w:r>
        <w:rPr>
          <w:b/>
          <w:bCs/>
        </w:rPr>
        <w:t>are</w:t>
      </w:r>
      <w:r w:rsidRPr="00E5635A">
        <w:rPr>
          <w:b/>
          <w:bCs/>
        </w:rPr>
        <w:t xml:space="preserve"> not </w:t>
      </w:r>
      <w:r>
        <w:rPr>
          <w:b/>
          <w:bCs/>
        </w:rPr>
        <w:t>received</w:t>
      </w:r>
      <w:r w:rsidRPr="00E5635A">
        <w:rPr>
          <w:b/>
          <w:bCs/>
        </w:rPr>
        <w:t xml:space="preserve"> yet, it is proposed to postpone the expected completion time </w:t>
      </w:r>
      <w:r>
        <w:rPr>
          <w:b/>
          <w:bCs/>
        </w:rPr>
        <w:t xml:space="preserve">of RC lab alignment </w:t>
      </w:r>
      <w:r w:rsidRPr="00E5635A">
        <w:rPr>
          <w:b/>
          <w:bCs/>
        </w:rPr>
        <w:t>to RAN4</w:t>
      </w:r>
      <w:r>
        <w:rPr>
          <w:b/>
          <w:bCs/>
        </w:rPr>
        <w:t>#111 May</w:t>
      </w:r>
      <w:r w:rsidRPr="00E5635A">
        <w:rPr>
          <w:b/>
          <w:bCs/>
        </w:rPr>
        <w:t xml:space="preserve"> meeting.</w:t>
      </w:r>
    </w:p>
    <w:p w14:paraId="44BB1A00" w14:textId="77777777" w:rsidR="00DE1E83" w:rsidRPr="0016068B" w:rsidRDefault="00DE1E83" w:rsidP="00DE1E83">
      <w:pPr>
        <w:spacing w:after="120"/>
        <w:ind w:left="1418" w:hanging="1418"/>
        <w:rPr>
          <w:lang w:eastAsia="zh-CN"/>
        </w:rPr>
      </w:pPr>
      <w:r>
        <w:rPr>
          <w:b/>
          <w:bCs/>
        </w:rPr>
        <w:t>Proposal 3</w:t>
      </w:r>
      <w:r w:rsidRPr="00DF1B01">
        <w:rPr>
          <w:b/>
          <w:bCs/>
        </w:rPr>
        <w:t>:</w:t>
      </w:r>
      <w:r w:rsidRPr="00DF1B01">
        <w:rPr>
          <w:b/>
          <w:bCs/>
        </w:rPr>
        <w:tab/>
      </w:r>
      <w:r>
        <w:rPr>
          <w:b/>
          <w:bCs/>
        </w:rPr>
        <w:t xml:space="preserve">Rule out Option 2 </w:t>
      </w:r>
      <w:r w:rsidRPr="00BA7951">
        <w:rPr>
          <w:b/>
          <w:bCs/>
        </w:rPr>
        <w:t>(</w:t>
      </w:r>
      <w:r w:rsidRPr="00672BB2">
        <w:rPr>
          <w:bCs/>
        </w:rPr>
        <w:t>Option 2: compare the max deviation of RC and AC from each test lab</w:t>
      </w:r>
      <w:r w:rsidRPr="00BA7951">
        <w:rPr>
          <w:b/>
          <w:bCs/>
        </w:rPr>
        <w:t>)</w:t>
      </w:r>
      <w:r>
        <w:rPr>
          <w:b/>
          <w:bCs/>
        </w:rPr>
        <w:t xml:space="preserve"> for </w:t>
      </w:r>
      <w:r w:rsidRPr="00BA7951">
        <w:rPr>
          <w:b/>
          <w:bCs/>
        </w:rPr>
        <w:t>RC vs AC harmonization criteria</w:t>
      </w:r>
    </w:p>
    <w:p w14:paraId="3FED9BCF" w14:textId="77777777" w:rsidR="00DE1E83" w:rsidRPr="0016068B" w:rsidRDefault="00DE1E83" w:rsidP="00DE1E83">
      <w:pPr>
        <w:spacing w:after="120"/>
        <w:ind w:left="1418" w:hanging="1418"/>
        <w:rPr>
          <w:lang w:eastAsia="zh-CN"/>
        </w:rPr>
      </w:pPr>
      <w:r>
        <w:rPr>
          <w:b/>
          <w:bCs/>
        </w:rPr>
        <w:t>Proposal 4</w:t>
      </w:r>
      <w:r w:rsidRPr="00DF1B01">
        <w:rPr>
          <w:b/>
          <w:bCs/>
        </w:rPr>
        <w:t>:</w:t>
      </w:r>
      <w:r w:rsidRPr="00DF1B01">
        <w:rPr>
          <w:b/>
          <w:bCs/>
        </w:rPr>
        <w:tab/>
      </w:r>
      <w:r>
        <w:rPr>
          <w:b/>
          <w:bCs/>
        </w:rPr>
        <w:t>For the bands with PC2 TRP spec already specified, the corresponding PC3 TRP spec shall be specified with 3dB offset for TDD bands and 2.5dB offset for FDD bands respectively.</w:t>
      </w:r>
    </w:p>
    <w:p w14:paraId="7A0BC974" w14:textId="77777777" w:rsidR="00DE1E83" w:rsidRDefault="00DE1E83" w:rsidP="00DE1E83">
      <w:pPr>
        <w:spacing w:after="120"/>
        <w:ind w:left="1418" w:hanging="1418"/>
        <w:rPr>
          <w:lang w:eastAsia="zh-CN"/>
        </w:rPr>
      </w:pPr>
      <w:r>
        <w:rPr>
          <w:b/>
          <w:bCs/>
        </w:rPr>
        <w:t>Observation 1</w:t>
      </w:r>
      <w:r w:rsidRPr="00DF1B01">
        <w:rPr>
          <w:b/>
          <w:bCs/>
        </w:rPr>
        <w:t>:</w:t>
      </w:r>
      <w:r w:rsidRPr="00DF1B01">
        <w:rPr>
          <w:b/>
          <w:bCs/>
        </w:rPr>
        <w:tab/>
      </w:r>
      <w:r w:rsidRPr="00725EBD">
        <w:rPr>
          <w:b/>
          <w:lang w:eastAsia="zh-CN"/>
        </w:rPr>
        <w:t>the sensitivity at 20MHz CBW</w:t>
      </w:r>
      <w:r>
        <w:rPr>
          <w:b/>
          <w:lang w:eastAsia="zh-CN"/>
        </w:rPr>
        <w:t xml:space="preserve"> for n28 </w:t>
      </w:r>
      <w:r w:rsidRPr="00725EBD">
        <w:rPr>
          <w:b/>
          <w:lang w:eastAsia="zh-CN"/>
        </w:rPr>
        <w:t>is under self-interference condition which is similar to MSD scenario</w:t>
      </w:r>
      <w:r>
        <w:rPr>
          <w:b/>
          <w:lang w:eastAsia="zh-CN"/>
        </w:rPr>
        <w:t>, actual measured results varies with</w:t>
      </w:r>
      <w:r w:rsidRPr="00725EBD">
        <w:rPr>
          <w:b/>
          <w:lang w:eastAsia="zh-CN"/>
        </w:rPr>
        <w:t xml:space="preserve"> uplink power class, RB configuration, duplexer performance, etc.</w:t>
      </w:r>
    </w:p>
    <w:p w14:paraId="49CE0F66" w14:textId="77777777" w:rsidR="00DE1E83" w:rsidRDefault="00DE1E83" w:rsidP="00DE1E83">
      <w:pPr>
        <w:spacing w:after="120"/>
        <w:ind w:left="1418" w:hanging="1418"/>
        <w:rPr>
          <w:lang w:eastAsia="zh-CN"/>
        </w:rPr>
      </w:pPr>
      <w:r>
        <w:rPr>
          <w:b/>
          <w:bCs/>
        </w:rPr>
        <w:t>Observation 2</w:t>
      </w:r>
      <w:r w:rsidRPr="00DF1B01">
        <w:rPr>
          <w:b/>
          <w:bCs/>
        </w:rPr>
        <w:t>:</w:t>
      </w:r>
      <w:r w:rsidRPr="00DF1B01">
        <w:rPr>
          <w:b/>
          <w:bCs/>
        </w:rPr>
        <w:tab/>
      </w:r>
      <w:r w:rsidRPr="00C62B11">
        <w:rPr>
          <w:b/>
          <w:lang w:eastAsia="zh-CN"/>
        </w:rPr>
        <w:t>Very large gap of REFSENS between 10MHz CBW and 20MHz CBW also occurs for other FDD low bands such as n5, n8</w:t>
      </w:r>
      <w:r>
        <w:rPr>
          <w:b/>
          <w:lang w:eastAsia="zh-CN"/>
        </w:rPr>
        <w:t>, which is up to 8dB</w:t>
      </w:r>
    </w:p>
    <w:p w14:paraId="65842D0B" w14:textId="77777777" w:rsidR="00DE1E83" w:rsidRPr="0016068B" w:rsidRDefault="00DE1E83" w:rsidP="00DE1E83">
      <w:pPr>
        <w:spacing w:after="120"/>
        <w:ind w:left="1418" w:hanging="1418"/>
        <w:rPr>
          <w:lang w:eastAsia="zh-CN"/>
        </w:rPr>
      </w:pPr>
      <w:r>
        <w:rPr>
          <w:b/>
          <w:bCs/>
        </w:rPr>
        <w:t>Proposal 5</w:t>
      </w:r>
      <w:r w:rsidRPr="00DF1B01">
        <w:rPr>
          <w:b/>
          <w:bCs/>
        </w:rPr>
        <w:t>:</w:t>
      </w:r>
      <w:r w:rsidRPr="00DF1B01">
        <w:rPr>
          <w:b/>
          <w:bCs/>
        </w:rPr>
        <w:tab/>
      </w:r>
      <w:r>
        <w:rPr>
          <w:b/>
          <w:bCs/>
        </w:rPr>
        <w:t>RAN4 to re-consider to adopt 10MHz CBW as the unique CBW for TRP TRS of FDD bands</w:t>
      </w:r>
    </w:p>
    <w:p w14:paraId="73402CC0" w14:textId="77777777" w:rsidR="00DE1E83" w:rsidRDefault="00DE1E83" w:rsidP="00DE1E83">
      <w:pPr>
        <w:spacing w:after="120"/>
        <w:ind w:left="1418" w:hanging="1418"/>
        <w:rPr>
          <w:lang w:eastAsia="zh-CN"/>
        </w:rPr>
      </w:pPr>
      <w:r>
        <w:rPr>
          <w:b/>
          <w:bCs/>
        </w:rPr>
        <w:t>Observation 3</w:t>
      </w:r>
      <w:r w:rsidRPr="00DF1B01">
        <w:rPr>
          <w:b/>
          <w:bCs/>
        </w:rPr>
        <w:t>:</w:t>
      </w:r>
      <w:r w:rsidRPr="00DF1B01">
        <w:rPr>
          <w:b/>
          <w:bCs/>
        </w:rPr>
        <w:tab/>
      </w:r>
      <w:r>
        <w:rPr>
          <w:b/>
          <w:lang w:eastAsia="zh-CN"/>
        </w:rPr>
        <w:t xml:space="preserve">measurement results show that the </w:t>
      </w:r>
      <w:r w:rsidRPr="00F9379A">
        <w:rPr>
          <w:b/>
          <w:lang w:eastAsia="zh-CN"/>
        </w:rPr>
        <w:t>delta between the different channel configurations are quite small</w:t>
      </w:r>
    </w:p>
    <w:p w14:paraId="0001B405" w14:textId="77777777" w:rsidR="00DE1E83" w:rsidRPr="0016068B" w:rsidRDefault="00DE1E83" w:rsidP="00DE1E83">
      <w:pPr>
        <w:spacing w:after="120"/>
        <w:ind w:left="1418" w:hanging="1418"/>
        <w:rPr>
          <w:lang w:eastAsia="zh-CN"/>
        </w:rPr>
      </w:pPr>
      <w:r>
        <w:rPr>
          <w:b/>
          <w:bCs/>
        </w:rPr>
        <w:t>Proposal 6</w:t>
      </w:r>
      <w:r w:rsidRPr="00DF1B01">
        <w:rPr>
          <w:b/>
          <w:bCs/>
        </w:rPr>
        <w:t>:</w:t>
      </w:r>
      <w:r w:rsidRPr="00DF1B01">
        <w:rPr>
          <w:b/>
          <w:bCs/>
        </w:rPr>
        <w:tab/>
      </w:r>
      <w:r>
        <w:rPr>
          <w:b/>
          <w:bCs/>
        </w:rPr>
        <w:t>RAN4 to confirm the Option 1 (Case B) as the test parameter for additional CBW.</w:t>
      </w:r>
    </w:p>
    <w:p w14:paraId="7D4CE9A8" w14:textId="77777777" w:rsidR="00DE1E83" w:rsidRPr="0016068B" w:rsidRDefault="00DE1E83" w:rsidP="00DE1E83">
      <w:pPr>
        <w:spacing w:after="120"/>
        <w:ind w:left="1418" w:hanging="1418"/>
        <w:rPr>
          <w:lang w:eastAsia="zh-CN"/>
        </w:rPr>
      </w:pPr>
      <w:r>
        <w:rPr>
          <w:b/>
          <w:bCs/>
        </w:rPr>
        <w:t>Proposal 7</w:t>
      </w:r>
      <w:r w:rsidRPr="00DF1B01">
        <w:rPr>
          <w:b/>
          <w:bCs/>
        </w:rPr>
        <w:t>:</w:t>
      </w:r>
      <w:r w:rsidRPr="00DF1B01">
        <w:rPr>
          <w:b/>
          <w:bCs/>
        </w:rPr>
        <w:tab/>
      </w:r>
      <w:r>
        <w:rPr>
          <w:b/>
          <w:bCs/>
        </w:rPr>
        <w:t>measurement results should be taken into consideration when determining the scaling factor between different CBWs</w:t>
      </w:r>
    </w:p>
    <w:p w14:paraId="23D0708C" w14:textId="77777777" w:rsidR="00DE1E83" w:rsidRPr="0016068B" w:rsidRDefault="00DE1E83" w:rsidP="00DE1E83">
      <w:pPr>
        <w:spacing w:after="120"/>
        <w:ind w:left="1418" w:hanging="1418"/>
        <w:rPr>
          <w:lang w:eastAsia="zh-CN"/>
        </w:rPr>
      </w:pPr>
      <w:r>
        <w:rPr>
          <w:b/>
          <w:bCs/>
        </w:rPr>
        <w:t>Proposal 8</w:t>
      </w:r>
      <w:r w:rsidRPr="00DF1B01">
        <w:rPr>
          <w:b/>
          <w:bCs/>
        </w:rPr>
        <w:t>:</w:t>
      </w:r>
      <w:r w:rsidRPr="00DF1B01">
        <w:rPr>
          <w:b/>
          <w:bCs/>
        </w:rPr>
        <w:tab/>
      </w:r>
      <w:r w:rsidRPr="00582847">
        <w:rPr>
          <w:b/>
          <w:bCs/>
        </w:rPr>
        <w:t>For simplicity to handle the measurement results uncertainty, it is proposed to adopt a simple scaling based on BW ratio, i.e. 10log(100/20)=7dB, as the scaling factor for Band n41/77/78</w:t>
      </w:r>
    </w:p>
    <w:p w14:paraId="5AFC50B8" w14:textId="56F63F77" w:rsidR="007D7222" w:rsidRPr="00DE1E83" w:rsidRDefault="007D7222" w:rsidP="006578C6">
      <w:pPr>
        <w:spacing w:after="120"/>
        <w:ind w:left="1418" w:hanging="1418"/>
        <w:rPr>
          <w:b/>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176AF58C" w14:textId="1311FB2B" w:rsidR="00B2444F" w:rsidRPr="0095468E" w:rsidRDefault="0095468E" w:rsidP="0095468E">
      <w:pPr>
        <w:pStyle w:val="af3"/>
        <w:numPr>
          <w:ilvl w:val="0"/>
          <w:numId w:val="1"/>
        </w:numPr>
        <w:ind w:firstLineChars="0"/>
        <w:rPr>
          <w:lang w:val="en-US"/>
        </w:rPr>
      </w:pPr>
      <w:r>
        <w:rPr>
          <w:lang w:eastAsia="zh-CN"/>
        </w:rPr>
        <w:t>R4-2404596</w:t>
      </w:r>
      <w:r w:rsidR="005259C8">
        <w:rPr>
          <w:lang w:eastAsia="zh-CN"/>
        </w:rPr>
        <w:t xml:space="preserve">    “</w:t>
      </w:r>
      <w:r w:rsidRPr="0095468E">
        <w:rPr>
          <w:lang w:eastAsia="zh-CN"/>
        </w:rPr>
        <w:t>Measurement results for 3GPP Rel-18 TRP TRS RC harmonization_n78</w:t>
      </w:r>
      <w:r>
        <w:rPr>
          <w:lang w:eastAsia="zh-CN"/>
        </w:rPr>
        <w:t>”, Samsung</w:t>
      </w:r>
    </w:p>
    <w:p w14:paraId="33DD6675" w14:textId="11983E01" w:rsidR="0095468E" w:rsidRDefault="0095468E" w:rsidP="0095468E">
      <w:pPr>
        <w:pStyle w:val="af3"/>
        <w:numPr>
          <w:ilvl w:val="0"/>
          <w:numId w:val="1"/>
        </w:numPr>
        <w:ind w:firstLineChars="0"/>
        <w:rPr>
          <w:lang w:val="en-US"/>
        </w:rPr>
      </w:pPr>
      <w:r w:rsidRPr="0095468E">
        <w:rPr>
          <w:lang w:val="en-US"/>
        </w:rPr>
        <w:t>R4-2401539</w:t>
      </w:r>
      <w:r>
        <w:rPr>
          <w:lang w:val="en-US"/>
        </w:rPr>
        <w:t xml:space="preserve">    “</w:t>
      </w:r>
      <w:r w:rsidRPr="0095468E">
        <w:rPr>
          <w:lang w:val="en-US"/>
        </w:rPr>
        <w:t>Analysis of 3GPP TRP TRS AC lab alignment and RC harmonization measurement results-phase 2</w:t>
      </w:r>
      <w:r>
        <w:rPr>
          <w:lang w:val="en-US"/>
        </w:rPr>
        <w:t>”, vivo</w:t>
      </w:r>
    </w:p>
    <w:p w14:paraId="188F672F" w14:textId="3DF2C488" w:rsidR="0095468E" w:rsidRPr="00D13D26" w:rsidRDefault="0095468E" w:rsidP="0095468E">
      <w:pPr>
        <w:pStyle w:val="af3"/>
        <w:numPr>
          <w:ilvl w:val="0"/>
          <w:numId w:val="1"/>
        </w:numPr>
        <w:ind w:firstLineChars="0"/>
        <w:rPr>
          <w:lang w:val="en-US"/>
        </w:rPr>
      </w:pPr>
      <w:r>
        <w:rPr>
          <w:lang w:eastAsia="zh-CN"/>
        </w:rPr>
        <w:t>R4-2402875</w:t>
      </w:r>
      <w:r>
        <w:rPr>
          <w:lang w:eastAsia="zh-CN"/>
        </w:rPr>
        <w:t xml:space="preserve">    “</w:t>
      </w:r>
      <w:r w:rsidRPr="0095468E">
        <w:rPr>
          <w:lang w:eastAsia="zh-CN"/>
        </w:rPr>
        <w:t>WF for [110][331] NR_FR1_TRP_TRS_enh</w:t>
      </w:r>
      <w:r>
        <w:rPr>
          <w:lang w:eastAsia="zh-CN"/>
        </w:rPr>
        <w:t>”, vivo</w:t>
      </w:r>
    </w:p>
    <w:p w14:paraId="7A8A91E2" w14:textId="2853B83C" w:rsidR="00D13D26" w:rsidRPr="00D13D26" w:rsidRDefault="00D13D26" w:rsidP="00C94A80">
      <w:pPr>
        <w:pStyle w:val="af3"/>
        <w:numPr>
          <w:ilvl w:val="0"/>
          <w:numId w:val="1"/>
        </w:numPr>
        <w:ind w:firstLineChars="0"/>
        <w:rPr>
          <w:lang w:val="en-US"/>
        </w:rPr>
      </w:pPr>
      <w:r>
        <w:rPr>
          <w:lang w:eastAsia="zh-CN"/>
        </w:rPr>
        <w:t>R4-2402254</w:t>
      </w:r>
      <w:r>
        <w:rPr>
          <w:lang w:eastAsia="zh-CN"/>
        </w:rPr>
        <w:t xml:space="preserve">    “</w:t>
      </w:r>
      <w:r w:rsidR="00C94A80" w:rsidRPr="00C94A80">
        <w:rPr>
          <w:lang w:eastAsia="zh-CN"/>
        </w:rPr>
        <w:t>Discussion on FR1 TRP TRS remaining issues</w:t>
      </w:r>
      <w:r>
        <w:rPr>
          <w:lang w:eastAsia="zh-CN"/>
        </w:rPr>
        <w:t>”</w:t>
      </w:r>
      <w:r w:rsidR="00C94A80">
        <w:rPr>
          <w:lang w:eastAsia="zh-CN"/>
        </w:rPr>
        <w:t>, Samsung</w:t>
      </w:r>
    </w:p>
    <w:p w14:paraId="616E9B8F" w14:textId="762A98F7" w:rsidR="00D13D26" w:rsidRPr="00D13D26" w:rsidRDefault="00D13D26" w:rsidP="00C94A80">
      <w:pPr>
        <w:pStyle w:val="af3"/>
        <w:numPr>
          <w:ilvl w:val="0"/>
          <w:numId w:val="1"/>
        </w:numPr>
        <w:ind w:firstLineChars="0"/>
        <w:rPr>
          <w:lang w:val="en-US"/>
        </w:rPr>
      </w:pPr>
      <w:r>
        <w:rPr>
          <w:lang w:eastAsia="zh-CN"/>
        </w:rPr>
        <w:t>R4-2401833</w:t>
      </w:r>
      <w:r>
        <w:rPr>
          <w:lang w:eastAsia="zh-CN"/>
        </w:rPr>
        <w:t xml:space="preserve">    “</w:t>
      </w:r>
      <w:r w:rsidR="00C94A80" w:rsidRPr="00C94A80">
        <w:rPr>
          <w:lang w:eastAsia="zh-CN"/>
        </w:rPr>
        <w:t>Discussion on TRP requirements</w:t>
      </w:r>
      <w:r>
        <w:rPr>
          <w:lang w:eastAsia="zh-CN"/>
        </w:rPr>
        <w:t>”</w:t>
      </w:r>
      <w:r w:rsidR="00C94A80">
        <w:rPr>
          <w:lang w:eastAsia="zh-CN"/>
        </w:rPr>
        <w:t>, CAICT</w:t>
      </w:r>
    </w:p>
    <w:p w14:paraId="3A805869" w14:textId="4D66EDDB" w:rsidR="005B0292" w:rsidRPr="005B0292" w:rsidRDefault="005B0292" w:rsidP="0095468E">
      <w:pPr>
        <w:pStyle w:val="af3"/>
        <w:numPr>
          <w:ilvl w:val="0"/>
          <w:numId w:val="1"/>
        </w:numPr>
        <w:ind w:firstLineChars="0"/>
        <w:rPr>
          <w:lang w:val="en-US"/>
        </w:rPr>
      </w:pPr>
      <w:r>
        <w:rPr>
          <w:rFonts w:hint="eastAsia"/>
          <w:lang w:val="en-US" w:eastAsia="zh-CN"/>
        </w:rPr>
        <w:t>T</w:t>
      </w:r>
      <w:r>
        <w:rPr>
          <w:lang w:val="en-US" w:eastAsia="zh-CN"/>
        </w:rPr>
        <w:t>S 38.101-1</w:t>
      </w:r>
      <w:bookmarkStart w:id="1" w:name="_GoBack"/>
      <w:bookmarkEnd w:id="1"/>
    </w:p>
    <w:p w14:paraId="3C152908" w14:textId="0EB8F541" w:rsidR="00D13D26" w:rsidRPr="005B57BA" w:rsidRDefault="00D13D26" w:rsidP="0095468E">
      <w:pPr>
        <w:pStyle w:val="af3"/>
        <w:numPr>
          <w:ilvl w:val="0"/>
          <w:numId w:val="1"/>
        </w:numPr>
        <w:ind w:firstLineChars="0"/>
        <w:rPr>
          <w:lang w:val="en-US"/>
        </w:rPr>
      </w:pPr>
      <w:r>
        <w:rPr>
          <w:lang w:eastAsia="zh-CN"/>
        </w:rPr>
        <w:t xml:space="preserve">TR </w:t>
      </w:r>
      <w:r>
        <w:rPr>
          <w:lang w:eastAsia="zh-CN"/>
        </w:rPr>
        <w:t>36.820</w:t>
      </w:r>
    </w:p>
    <w:sectPr w:rsidR="00D13D26"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A5AD8" w14:textId="77777777" w:rsidR="00DA7736" w:rsidRDefault="00DA7736" w:rsidP="00707BAC">
      <w:pPr>
        <w:spacing w:after="0"/>
      </w:pPr>
      <w:r>
        <w:separator/>
      </w:r>
    </w:p>
  </w:endnote>
  <w:endnote w:type="continuationSeparator" w:id="0">
    <w:p w14:paraId="6C213F94" w14:textId="77777777" w:rsidR="00DA7736" w:rsidRDefault="00DA773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8A799" w14:textId="77777777" w:rsidR="00DA7736" w:rsidRDefault="00DA7736" w:rsidP="00707BAC">
      <w:pPr>
        <w:spacing w:after="0"/>
      </w:pPr>
      <w:r>
        <w:separator/>
      </w:r>
    </w:p>
  </w:footnote>
  <w:footnote w:type="continuationSeparator" w:id="0">
    <w:p w14:paraId="29C7E624" w14:textId="77777777" w:rsidR="00DA7736" w:rsidRDefault="00DA7736"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E22043C"/>
    <w:multiLevelType w:val="hybridMultilevel"/>
    <w:tmpl w:val="47D42678"/>
    <w:lvl w:ilvl="0" w:tplc="D7BAB79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B745F4"/>
    <w:multiLevelType w:val="hybridMultilevel"/>
    <w:tmpl w:val="D62C0D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6"/>
  </w:num>
  <w:num w:numId="4">
    <w:abstractNumId w:val="1"/>
  </w:num>
  <w:num w:numId="5">
    <w:abstractNumId w:val="18"/>
  </w:num>
  <w:num w:numId="6">
    <w:abstractNumId w:val="15"/>
  </w:num>
  <w:num w:numId="7">
    <w:abstractNumId w:val="5"/>
  </w:num>
  <w:num w:numId="8">
    <w:abstractNumId w:val="0"/>
  </w:num>
  <w:num w:numId="9">
    <w:abstractNumId w:val="2"/>
  </w:num>
  <w:num w:numId="10">
    <w:abstractNumId w:val="8"/>
  </w:num>
  <w:num w:numId="11">
    <w:abstractNumId w:val="4"/>
  </w:num>
  <w:num w:numId="12">
    <w:abstractNumId w:val="16"/>
  </w:num>
  <w:num w:numId="13">
    <w:abstractNumId w:val="14"/>
  </w:num>
  <w:num w:numId="14">
    <w:abstractNumId w:val="10"/>
  </w:num>
  <w:num w:numId="15">
    <w:abstractNumId w:val="9"/>
  </w:num>
  <w:num w:numId="16">
    <w:abstractNumId w:val="12"/>
  </w:num>
  <w:num w:numId="17">
    <w:abstractNumId w:val="3"/>
  </w:num>
  <w:num w:numId="18">
    <w:abstractNumId w:val="7"/>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11E9"/>
    <w:rsid w:val="0007227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3F86"/>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46452"/>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528E"/>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568"/>
    <w:rsid w:val="002E7011"/>
    <w:rsid w:val="002F099C"/>
    <w:rsid w:val="002F1C8C"/>
    <w:rsid w:val="002F1DBE"/>
    <w:rsid w:val="002F1E60"/>
    <w:rsid w:val="002F2071"/>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1F78"/>
    <w:rsid w:val="00382F1C"/>
    <w:rsid w:val="0038340D"/>
    <w:rsid w:val="003859BB"/>
    <w:rsid w:val="00387300"/>
    <w:rsid w:val="0038770D"/>
    <w:rsid w:val="00387967"/>
    <w:rsid w:val="00392B77"/>
    <w:rsid w:val="00393D5B"/>
    <w:rsid w:val="00396C92"/>
    <w:rsid w:val="00396CB4"/>
    <w:rsid w:val="0039732A"/>
    <w:rsid w:val="003A0EDC"/>
    <w:rsid w:val="003A0EFF"/>
    <w:rsid w:val="003A1759"/>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D786C"/>
    <w:rsid w:val="003E089A"/>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2847"/>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15DD"/>
    <w:rsid w:val="005A3F06"/>
    <w:rsid w:val="005A4343"/>
    <w:rsid w:val="005A5500"/>
    <w:rsid w:val="005A56C7"/>
    <w:rsid w:val="005A749A"/>
    <w:rsid w:val="005B00D7"/>
    <w:rsid w:val="005B0292"/>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4761B"/>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2BB2"/>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1C2"/>
    <w:rsid w:val="006A7397"/>
    <w:rsid w:val="006B00EC"/>
    <w:rsid w:val="006B04BD"/>
    <w:rsid w:val="006B1BAA"/>
    <w:rsid w:val="006B3E20"/>
    <w:rsid w:val="006B4A0C"/>
    <w:rsid w:val="006B4F48"/>
    <w:rsid w:val="006B592B"/>
    <w:rsid w:val="006B657C"/>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25EBD"/>
    <w:rsid w:val="00726CAA"/>
    <w:rsid w:val="00732A6F"/>
    <w:rsid w:val="007335C7"/>
    <w:rsid w:val="0073390A"/>
    <w:rsid w:val="00733CD6"/>
    <w:rsid w:val="007342BD"/>
    <w:rsid w:val="00740D11"/>
    <w:rsid w:val="007414A4"/>
    <w:rsid w:val="00741F57"/>
    <w:rsid w:val="007422C9"/>
    <w:rsid w:val="00743F5C"/>
    <w:rsid w:val="007442D2"/>
    <w:rsid w:val="00745F61"/>
    <w:rsid w:val="007477B0"/>
    <w:rsid w:val="0075205B"/>
    <w:rsid w:val="00752554"/>
    <w:rsid w:val="00753BFB"/>
    <w:rsid w:val="007548EF"/>
    <w:rsid w:val="00757789"/>
    <w:rsid w:val="00757815"/>
    <w:rsid w:val="00757E61"/>
    <w:rsid w:val="007601BB"/>
    <w:rsid w:val="007628A2"/>
    <w:rsid w:val="00763E7F"/>
    <w:rsid w:val="007657DD"/>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108"/>
    <w:rsid w:val="007955B6"/>
    <w:rsid w:val="00795AC4"/>
    <w:rsid w:val="00796075"/>
    <w:rsid w:val="007964ED"/>
    <w:rsid w:val="007A1A88"/>
    <w:rsid w:val="007A1C3F"/>
    <w:rsid w:val="007A1E53"/>
    <w:rsid w:val="007A305C"/>
    <w:rsid w:val="007A30B3"/>
    <w:rsid w:val="007A3AD0"/>
    <w:rsid w:val="007A3E74"/>
    <w:rsid w:val="007A4163"/>
    <w:rsid w:val="007A545D"/>
    <w:rsid w:val="007A6BD0"/>
    <w:rsid w:val="007A7312"/>
    <w:rsid w:val="007A7524"/>
    <w:rsid w:val="007B0169"/>
    <w:rsid w:val="007B0917"/>
    <w:rsid w:val="007B0DCB"/>
    <w:rsid w:val="007B0E1A"/>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06B69"/>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55B"/>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68E"/>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3DC"/>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5EB"/>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4E3"/>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0F41"/>
    <w:rsid w:val="00A116A0"/>
    <w:rsid w:val="00A11A45"/>
    <w:rsid w:val="00A11B70"/>
    <w:rsid w:val="00A12371"/>
    <w:rsid w:val="00A12D63"/>
    <w:rsid w:val="00A14527"/>
    <w:rsid w:val="00A14837"/>
    <w:rsid w:val="00A14C50"/>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77660"/>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6C"/>
    <w:rsid w:val="00AE73D4"/>
    <w:rsid w:val="00AE7583"/>
    <w:rsid w:val="00AE7D48"/>
    <w:rsid w:val="00AF0505"/>
    <w:rsid w:val="00AF0FD5"/>
    <w:rsid w:val="00AF1519"/>
    <w:rsid w:val="00AF22FA"/>
    <w:rsid w:val="00AF2933"/>
    <w:rsid w:val="00AF3088"/>
    <w:rsid w:val="00AF4E2E"/>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0425"/>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65A44"/>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A7951"/>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53C0"/>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1F6E"/>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301"/>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2B11"/>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524"/>
    <w:rsid w:val="00C83E56"/>
    <w:rsid w:val="00C845D2"/>
    <w:rsid w:val="00C87836"/>
    <w:rsid w:val="00C908CF"/>
    <w:rsid w:val="00C90FD3"/>
    <w:rsid w:val="00C92047"/>
    <w:rsid w:val="00C92332"/>
    <w:rsid w:val="00C94A8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3D26"/>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736"/>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1E83"/>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6F64"/>
    <w:rsid w:val="00E1752A"/>
    <w:rsid w:val="00E175AA"/>
    <w:rsid w:val="00E2087E"/>
    <w:rsid w:val="00E20DAE"/>
    <w:rsid w:val="00E217CC"/>
    <w:rsid w:val="00E220D3"/>
    <w:rsid w:val="00E240A4"/>
    <w:rsid w:val="00E243E8"/>
    <w:rsid w:val="00E27074"/>
    <w:rsid w:val="00E306F9"/>
    <w:rsid w:val="00E30BA1"/>
    <w:rsid w:val="00E30BF8"/>
    <w:rsid w:val="00E31308"/>
    <w:rsid w:val="00E31884"/>
    <w:rsid w:val="00E319A8"/>
    <w:rsid w:val="00E31C62"/>
    <w:rsid w:val="00E3290B"/>
    <w:rsid w:val="00E32B32"/>
    <w:rsid w:val="00E32D01"/>
    <w:rsid w:val="00E33804"/>
    <w:rsid w:val="00E33B8C"/>
    <w:rsid w:val="00E34B15"/>
    <w:rsid w:val="00E35269"/>
    <w:rsid w:val="00E35657"/>
    <w:rsid w:val="00E357E9"/>
    <w:rsid w:val="00E35B62"/>
    <w:rsid w:val="00E35C3A"/>
    <w:rsid w:val="00E35FB3"/>
    <w:rsid w:val="00E3638E"/>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5F55"/>
    <w:rsid w:val="00E5616F"/>
    <w:rsid w:val="00E5635A"/>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5EE"/>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600"/>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5437"/>
    <w:rsid w:val="00F461DD"/>
    <w:rsid w:val="00F51864"/>
    <w:rsid w:val="00F5300B"/>
    <w:rsid w:val="00F551BD"/>
    <w:rsid w:val="00F554B9"/>
    <w:rsid w:val="00F56263"/>
    <w:rsid w:val="00F56FF3"/>
    <w:rsid w:val="00F62A38"/>
    <w:rsid w:val="00F635BD"/>
    <w:rsid w:val="00F63735"/>
    <w:rsid w:val="00F6498D"/>
    <w:rsid w:val="00F64BD9"/>
    <w:rsid w:val="00F66E33"/>
    <w:rsid w:val="00F675F1"/>
    <w:rsid w:val="00F70A60"/>
    <w:rsid w:val="00F70BAE"/>
    <w:rsid w:val="00F70EBA"/>
    <w:rsid w:val="00F72217"/>
    <w:rsid w:val="00F72902"/>
    <w:rsid w:val="00F72967"/>
    <w:rsid w:val="00F73E2B"/>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379A"/>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6D10"/>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 w:val="00FF7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0B842163-9B25-40CA-86EC-9A2CCA8FE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rsid w:val="006A71C2"/>
    <w:pPr>
      <w:ind w:left="1418" w:hanging="1418"/>
      <w:jc w:val="center"/>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77"/>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4378705">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29858557">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2605498">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E02A9-745F-48EA-9793-A001018F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23377</TotalTime>
  <Pages>6</Pages>
  <Words>1965</Words>
  <Characters>11207</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13146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23</cp:revision>
  <cp:lastPrinted>2020-04-08T05:49:00Z</cp:lastPrinted>
  <dcterms:created xsi:type="dcterms:W3CDTF">2020-04-08T09:11:00Z</dcterms:created>
  <dcterms:modified xsi:type="dcterms:W3CDTF">2024-04-08T08:47:00Z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